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F838A1" w14:textId="0984207A" w:rsidR="00155DB7" w:rsidRPr="00155DB7" w:rsidRDefault="00155DB7" w:rsidP="00FA1E35">
      <w:pPr>
        <w:pStyle w:val="Heading1"/>
        <w:pBdr>
          <w:bottom w:val="single" w:sz="4" w:space="1" w:color="auto"/>
        </w:pBdr>
        <w:rPr>
          <w:rFonts w:eastAsia="Times New Roman"/>
          <w:lang w:eastAsia="en-GB"/>
        </w:rPr>
      </w:pPr>
      <w:r w:rsidRPr="00155DB7">
        <w:rPr>
          <w:rFonts w:eastAsia="Times New Roman"/>
          <w:lang w:eastAsia="en-GB"/>
        </w:rPr>
        <w:t>CCVA Report for CMM 2024-0</w:t>
      </w:r>
      <w:r w:rsidR="00BC1D27">
        <w:rPr>
          <w:rFonts w:eastAsia="Times New Roman"/>
          <w:lang w:eastAsia="en-GB"/>
        </w:rPr>
        <w:t>5</w:t>
      </w:r>
      <w:r w:rsidRPr="00155DB7">
        <w:rPr>
          <w:rFonts w:eastAsia="Times New Roman"/>
          <w:lang w:eastAsia="en-GB"/>
        </w:rPr>
        <w:t xml:space="preserve"> (</w:t>
      </w:r>
      <w:r w:rsidR="00BC1D27">
        <w:rPr>
          <w:rFonts w:eastAsia="Times New Roman"/>
          <w:lang w:eastAsia="en-GB"/>
        </w:rPr>
        <w:t>Sharks</w:t>
      </w:r>
      <w:r w:rsidRPr="00155DB7">
        <w:rPr>
          <w:rFonts w:eastAsia="Times New Roman"/>
          <w:lang w:eastAsia="en-GB"/>
        </w:rPr>
        <w:t>)</w:t>
      </w:r>
    </w:p>
    <w:p w14:paraId="50A167D5" w14:textId="77777777" w:rsidR="00155DB7" w:rsidRPr="00155DB7" w:rsidRDefault="00155DB7" w:rsidP="00FA1E35">
      <w:pPr>
        <w:pStyle w:val="Heading1"/>
        <w:rPr>
          <w:rFonts w:eastAsia="Times New Roman"/>
          <w:lang w:eastAsia="en-GB"/>
        </w:rPr>
      </w:pPr>
      <w:r w:rsidRPr="00155DB7">
        <w:rPr>
          <w:rFonts w:eastAsia="Times New Roman"/>
          <w:lang w:eastAsia="en-GB"/>
        </w:rPr>
        <w:t>Executive Summary</w:t>
      </w:r>
    </w:p>
    <w:p w14:paraId="5E753829" w14:textId="030E8E8B" w:rsidR="00575974" w:rsidRPr="00E86D5E" w:rsidRDefault="00AA2CE7" w:rsidP="00594B20">
      <w:pPr>
        <w:spacing w:before="100" w:beforeAutospacing="1" w:after="100" w:afterAutospacing="1" w:line="240" w:lineRule="auto"/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</w:pPr>
      <w:r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T</w:t>
      </w:r>
      <w:r w:rsidR="00575974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here are 72 species of shark found in WCPFC fisheries</w:t>
      </w:r>
      <w:r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that </w:t>
      </w:r>
      <w:r w:rsidR="0049153B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are covered by the WCPF Convention and to which this</w:t>
      </w:r>
      <w:r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CMM pertains to. </w:t>
      </w:r>
      <w:r w:rsidR="0049153B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However, </w:t>
      </w:r>
      <w:r w:rsidR="00171D9B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in accordance with the prioritized list of shark species as per </w:t>
      </w:r>
      <w:hyperlink r:id="rId7" w:history="1">
        <w:r w:rsidR="00171D9B" w:rsidRPr="006F106C">
          <w:rPr>
            <w:rStyle w:val="Hyperlink"/>
            <w:rFonts w:ascii="Aptos" w:eastAsia="Times New Roman" w:hAnsi="Aptos" w:cs="Times New Roman"/>
            <w:kern w:val="0"/>
            <w:sz w:val="22"/>
            <w:szCs w:val="22"/>
            <w:lang w:eastAsia="en-GB"/>
            <w14:ligatures w14:val="none"/>
          </w:rPr>
          <w:t>2021-2030 Shark Research Plan</w:t>
        </w:r>
      </w:hyperlink>
      <w:r w:rsidR="00171D9B">
        <w:t>,</w:t>
      </w:r>
      <w:r w:rsidR="00171D9B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the</w:t>
      </w:r>
      <w:r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assessment was undertaken </w:t>
      </w:r>
      <w:r w:rsidR="00307CC5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based on </w:t>
      </w:r>
      <w:r w:rsidR="00171D9B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information located for th</w:t>
      </w:r>
      <w:r w:rsidR="0030156A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e</w:t>
      </w:r>
      <w:r w:rsidR="00171D9B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key shark species </w:t>
      </w:r>
      <w:r w:rsidR="0030156A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set out in the research plan, </w:t>
      </w:r>
      <w:r w:rsidR="00171D9B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as well as </w:t>
      </w:r>
      <w:r w:rsidR="00307CC5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general </w:t>
      </w:r>
      <w:r w:rsidR="00171D9B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information </w:t>
      </w:r>
      <w:r w:rsidR="00307CC5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found in literature on Pacific based sharks</w:t>
      </w:r>
      <w:r w:rsidR="00AD48AF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.</w:t>
      </w:r>
    </w:p>
    <w:p w14:paraId="5B192D12" w14:textId="730D6B55" w:rsidR="00155DB7" w:rsidRPr="00155DB7" w:rsidRDefault="00155DB7" w:rsidP="00155DB7">
      <w:pPr>
        <w:spacing w:before="100" w:beforeAutospacing="1" w:after="100" w:afterAutospacing="1" w:line="240" w:lineRule="auto"/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</w:pP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The Climate Change Vulnerability Assessment (CCVA) for CMM 2024-0</w:t>
      </w:r>
      <w:r w:rsidR="00BC1D2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5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(</w:t>
      </w:r>
      <w:r w:rsidR="00BC1D2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Sharks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) reveals a </w:t>
      </w:r>
      <w:r w:rsidR="00460672">
        <w:rPr>
          <w:rFonts w:ascii="Aptos" w:eastAsia="Times New Roman" w:hAnsi="Aptos" w:cs="Times New Roman"/>
          <w:b/>
          <w:bCs/>
          <w:kern w:val="0"/>
          <w:sz w:val="22"/>
          <w:szCs w:val="22"/>
          <w:lang w:eastAsia="en-GB"/>
          <w14:ligatures w14:val="none"/>
        </w:rPr>
        <w:t>MEDIUM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overall climate risk rating, driven by </w:t>
      </w:r>
      <w:r w:rsidR="009F092C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high 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hazard</w:t>
      </w:r>
      <w:r w:rsidR="008317FC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, medium</w:t>
      </w:r>
      <w:r w:rsidR="006B490A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exposure and</w:t>
      </w:r>
      <w:r w:rsidR="00AE3B16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a</w:t>
      </w:r>
      <w:r w:rsidR="008317FC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low</w:t>
      </w:r>
      <w:r w:rsidR="006B490A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vulnerability rating</w:t>
      </w:r>
      <w:r w:rsidR="001D3872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. </w:t>
      </w:r>
      <w:r w:rsidR="002D4C38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Identified information gaps </w:t>
      </w:r>
      <w:r w:rsidR="00C9066B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(“unknown” indicator scores) ranged between 6 and 9 across Exposure (9), Sensitivity (6) and Adaptive Capacity (</w:t>
      </w:r>
      <w:r w:rsidR="008D1C02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8)</w:t>
      </w:r>
      <w:r w:rsidR="002E43DB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,</w:t>
      </w:r>
      <w:r w:rsidR="008D1C02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</w:t>
      </w:r>
      <w:r w:rsidR="00AD48AF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highlighting the need for further investigation to strengthen</w:t>
      </w:r>
      <w:r w:rsidR="00645C79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</w:t>
      </w:r>
      <w:r w:rsidR="000A07ED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the</w:t>
      </w:r>
      <w:r w:rsidR="00645C79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</w:t>
      </w:r>
      <w:r w:rsidR="00AD48AF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assessment </w:t>
      </w:r>
      <w:r w:rsidR="000A07ED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findings</w:t>
      </w:r>
      <w:r w:rsidR="008D1C02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.</w:t>
      </w:r>
      <w:r w:rsidR="00C9066B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</w:t>
      </w:r>
    </w:p>
    <w:p w14:paraId="4F3F5B00" w14:textId="23FDC295" w:rsidR="0093288C" w:rsidRDefault="00155DB7" w:rsidP="00155DB7">
      <w:pPr>
        <w:spacing w:before="100" w:beforeAutospacing="1" w:after="100" w:afterAutospacing="1" w:line="240" w:lineRule="auto"/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</w:pP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Th</w:t>
      </w:r>
      <w:r w:rsidR="00AD48AF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e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</w:t>
      </w:r>
      <w:r w:rsidR="000018EB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inherent</w:t>
      </w:r>
      <w:r w:rsidR="005C1CCB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</w:t>
      </w:r>
      <w:r w:rsidR="000018EB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biological characteristics of </w:t>
      </w:r>
      <w:r w:rsidR="00A976B8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Pacific shark</w:t>
      </w:r>
      <w:r w:rsidR="000018EB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species</w:t>
      </w:r>
      <w:r w:rsidR="005251B5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in general, including high mobility, opportunistic feeding behaviours and large distributional ranges, equips</w:t>
      </w:r>
      <w:r w:rsidR="00C85E8E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</w:t>
      </w:r>
      <w:r w:rsidR="00446A20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them </w:t>
      </w:r>
      <w:r w:rsidR="00C85E8E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with a good level of adaptive capacity</w:t>
      </w:r>
      <w:r w:rsidR="00753F3E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</w:t>
      </w:r>
      <w:r w:rsidR="002E3126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to </w:t>
      </w:r>
      <w:r w:rsidR="004E4C71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balance their known sensitivities</w:t>
      </w:r>
      <w:r w:rsidR="002E3126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, reducing their overall vulnerability to low</w:t>
      </w:r>
      <w:r w:rsidR="00EF5E9F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.</w:t>
      </w:r>
      <w:r w:rsidR="00A976B8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</w:t>
      </w:r>
    </w:p>
    <w:p w14:paraId="6E38E567" w14:textId="7A0F7E83" w:rsidR="002D608E" w:rsidRDefault="005C7CEB" w:rsidP="00155DB7">
      <w:pPr>
        <w:spacing w:before="100" w:beforeAutospacing="1" w:after="100" w:afterAutospacing="1" w:line="240" w:lineRule="auto"/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</w:pPr>
      <w:r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The existing management framework for sharks appears to be adequate in terms of </w:t>
      </w:r>
      <w:r w:rsidR="005043A3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maintaining healthy shark populations necessary to reduce climate risk, </w:t>
      </w:r>
      <w:r w:rsidR="003A1EF2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with best available stock health information</w:t>
      </w:r>
      <w:r w:rsidR="000D1B1E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for key Pacific shark species</w:t>
      </w:r>
      <w:r w:rsidR="003A1EF2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</w:t>
      </w:r>
      <w:r w:rsidR="00F77B18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interacting with longline and purse seine fisheries </w:t>
      </w:r>
      <w:r w:rsidR="002879EA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concluding</w:t>
      </w:r>
      <w:r w:rsidR="003A1EF2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</w:t>
      </w:r>
      <w:proofErr w:type="gramStart"/>
      <w:r w:rsidR="003A1EF2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the majority of</w:t>
      </w:r>
      <w:proofErr w:type="gramEnd"/>
      <w:r w:rsidR="003A1EF2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species are </w:t>
      </w:r>
      <w:r w:rsidR="00B43114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not overfished and not subject to overfishing</w:t>
      </w:r>
      <w:r w:rsidR="004E4C71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(although there are exceptions)</w:t>
      </w:r>
      <w:r w:rsidR="00B43114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. Further, the 2021-2030 Shark Research Plan demonstrates active </w:t>
      </w:r>
      <w:r w:rsidR="002D608E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progression towards filling known information gaps to provide greater certainty </w:t>
      </w:r>
      <w:r w:rsidR="002879EA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on</w:t>
      </w:r>
      <w:r w:rsidR="002D608E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the health</w:t>
      </w:r>
      <w:r w:rsidR="002879EA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status</w:t>
      </w:r>
      <w:r w:rsidR="002D608E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of key shark species. </w:t>
      </w:r>
    </w:p>
    <w:p w14:paraId="6FE2EB72" w14:textId="2C6B3FBB" w:rsidR="00155DB7" w:rsidRPr="00155DB7" w:rsidRDefault="004E4C71" w:rsidP="00155DB7">
      <w:pPr>
        <w:spacing w:before="100" w:beforeAutospacing="1" w:after="100" w:afterAutospacing="1" w:line="240" w:lineRule="auto"/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</w:pPr>
      <w:r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A</w:t>
      </w:r>
      <w:r w:rsidR="002D608E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lthough the </w:t>
      </w:r>
      <w:r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overall </w:t>
      </w:r>
      <w:r w:rsidR="002D608E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climate risk rating is </w:t>
      </w:r>
      <w:r w:rsidR="00B15B3C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low</w:t>
      </w:r>
      <w:r w:rsidR="002D608E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, </w:t>
      </w:r>
      <w:r w:rsidR="00DA6A1C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there are significant information gaps that need attention to strengthen </w:t>
      </w:r>
      <w:r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confidence in </w:t>
      </w:r>
      <w:r w:rsidR="00DA6A1C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the overall assessment</w:t>
      </w:r>
      <w:r w:rsidR="000A07ED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rating</w:t>
      </w:r>
      <w:r w:rsidR="00DA6A1C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. </w:t>
      </w:r>
      <w:r w:rsidR="00943D65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Nevertheless, evidence of effective management </w:t>
      </w:r>
      <w:r w:rsidR="003C440F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is evident under the existing CMM arrangements with several key shark species having </w:t>
      </w:r>
      <w:r w:rsidR="00F27BDB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improved their health status from pre-2000’s fishing</w:t>
      </w:r>
      <w:r w:rsidR="003D3AE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, </w:t>
      </w:r>
      <w:r w:rsidR="007E77C5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following implementation of </w:t>
      </w:r>
      <w:r w:rsidR="003D3AE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strict measures </w:t>
      </w:r>
      <w:r w:rsidR="007E77C5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such as the</w:t>
      </w:r>
      <w:r w:rsidR="003D3AE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ban on shark finning</w:t>
      </w:r>
      <w:r w:rsidR="00F27BDB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. </w:t>
      </w:r>
      <w:r w:rsidR="00427300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A</w:t>
      </w:r>
      <w:r w:rsidR="002E43DB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s better information becomes available</w:t>
      </w:r>
      <w:r w:rsidR="00427300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both in terms of stock health of ke</w:t>
      </w:r>
      <w:r w:rsidR="007E77C5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y</w:t>
      </w:r>
      <w:r w:rsidR="00427300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shark species</w:t>
      </w:r>
      <w:r w:rsidR="007E77C5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, non-key shark species,</w:t>
      </w:r>
      <w:r w:rsidR="00427300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and </w:t>
      </w:r>
      <w:r w:rsidR="0028417E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climate changes in the Pacific</w:t>
      </w:r>
      <w:r w:rsidR="00A67298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, refined adjustments will be able to </w:t>
      </w:r>
      <w:proofErr w:type="gramStart"/>
      <w:r w:rsidR="00A67298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made</w:t>
      </w:r>
      <w:proofErr w:type="gramEnd"/>
      <w:r w:rsidR="0028417E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to the assessment</w:t>
      </w:r>
      <w:r w:rsidR="00A67298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to </w:t>
      </w:r>
      <w:r w:rsidR="00CB37A6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further </w:t>
      </w:r>
      <w:r w:rsidR="00A67298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ensure </w:t>
      </w:r>
      <w:r w:rsidR="00CB37A6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confidence that </w:t>
      </w:r>
      <w:r w:rsidR="00A67298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CMM 2024-05 remains </w:t>
      </w:r>
      <w:r w:rsidR="00CB37A6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fit-for purpose moving forward.</w:t>
      </w:r>
    </w:p>
    <w:p w14:paraId="6F6F616F" w14:textId="5B8C2928" w:rsidR="00155DB7" w:rsidRPr="00155DB7" w:rsidRDefault="00155DB7" w:rsidP="00155DB7">
      <w:pPr>
        <w:spacing w:before="100" w:beforeAutospacing="1" w:after="100" w:afterAutospacing="1" w:line="240" w:lineRule="auto"/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</w:pPr>
      <w:r w:rsidRPr="001C182F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Priority actions within WCPFC's scope could </w:t>
      </w:r>
      <w:proofErr w:type="gramStart"/>
      <w:r w:rsidRPr="001C182F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include:</w:t>
      </w:r>
      <w:proofErr w:type="gramEnd"/>
      <w:r w:rsidRPr="001C182F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enhanced monitoring of stock distribution and abundance patterns, strengthened data collection on </w:t>
      </w:r>
      <w:r w:rsidR="001C182F" w:rsidRPr="001C182F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Pacific sharks (key and non-key species), </w:t>
      </w:r>
      <w:r w:rsidR="006468FC" w:rsidRPr="001C182F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addressing identified CCVA information gaps,</w:t>
      </w:r>
      <w:r w:rsidR="001C182F" w:rsidRPr="001C182F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undertaking key shark species CCVAs,</w:t>
      </w:r>
      <w:r w:rsidRPr="001C182F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improved integration of climate considerations into </w:t>
      </w:r>
      <w:r w:rsidR="006468FC" w:rsidRPr="001C182F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key shark species </w:t>
      </w:r>
      <w:r w:rsidRPr="001C182F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stock assessments, and maintenance of flexible management measures that can adapt to changing conditions.</w:t>
      </w:r>
    </w:p>
    <w:p w14:paraId="1EF9C441" w14:textId="77777777" w:rsidR="00155DB7" w:rsidRPr="00155DB7" w:rsidRDefault="00155DB7" w:rsidP="00FA1E35">
      <w:pPr>
        <w:pStyle w:val="Heading1"/>
        <w:rPr>
          <w:rFonts w:eastAsia="Times New Roman"/>
          <w:lang w:eastAsia="en-GB"/>
        </w:rPr>
      </w:pPr>
      <w:r w:rsidRPr="00155DB7">
        <w:rPr>
          <w:rFonts w:eastAsia="Times New Roman"/>
          <w:lang w:eastAsia="en-GB"/>
        </w:rPr>
        <w:lastRenderedPageBreak/>
        <w:t>Introduction</w:t>
      </w:r>
    </w:p>
    <w:p w14:paraId="6EEABEDD" w14:textId="54A6B9D1" w:rsidR="00155DB7" w:rsidRDefault="00155DB7" w:rsidP="00155DB7">
      <w:pPr>
        <w:spacing w:before="100" w:beforeAutospacing="1" w:after="100" w:afterAutospacing="1" w:line="240" w:lineRule="auto"/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</w:pP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Conservation and Management Measure (CMM) 2024-0</w:t>
      </w:r>
      <w:r w:rsidR="0069093A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5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relates to the conservation and management of </w:t>
      </w:r>
      <w:r w:rsidR="0069093A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Sharks</w:t>
      </w:r>
      <w:r w:rsidR="001606C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including all species of sharks, skates, rays and chimaeras (Class Chondrichthyes)</w:t>
      </w:r>
      <w:r w:rsidR="009E7C58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in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the WCPFC Convention Area. The principal </w:t>
      </w:r>
      <w:r w:rsidR="009E7C58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objective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of this measure is to ensure the long-term </w:t>
      </w:r>
      <w:r w:rsidR="003A1152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conservation and sustainable use of WCPO sharks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through science-based management approaches, including </w:t>
      </w:r>
      <w:r w:rsidR="005B70C2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prohibitions</w:t>
      </w:r>
      <w:r w:rsidR="00AD48CD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(e.g., shark finning and retention of key species)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, </w:t>
      </w:r>
      <w:r w:rsidR="00AD48CD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bycatch and handling requirements, a</w:t>
      </w:r>
      <w:r w:rsidR="00767409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nd reporting, research and capacity building requirements.</w:t>
      </w:r>
    </w:p>
    <w:p w14:paraId="1525B739" w14:textId="6C9CA866" w:rsidR="00A44ECD" w:rsidRDefault="00767409" w:rsidP="008358D7">
      <w:pPr>
        <w:spacing w:before="100" w:beforeAutospacing="1" w:after="100" w:afterAutospacing="1" w:line="240" w:lineRule="auto"/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</w:pPr>
      <w:r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The current </w:t>
      </w:r>
      <w:r w:rsidR="00FF0610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health </w:t>
      </w:r>
      <w:r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status of key shark </w:t>
      </w:r>
      <w:r w:rsidR="00FF0610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populations including </w:t>
      </w:r>
      <w:r w:rsidR="009B3C41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North and South Pacific Bluefin Sharks, Silky shark, Southern hemisphere porbeagle shark</w:t>
      </w:r>
      <w:r w:rsidR="0063136B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, North Pacific Shortfin Mako Shark and Whale sharks are considered either </w:t>
      </w:r>
      <w:r w:rsidR="00A44ECD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not overfished or subject to </w:t>
      </w:r>
      <w:proofErr w:type="gramStart"/>
      <w:r w:rsidR="00A44ECD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overfishing, or</w:t>
      </w:r>
      <w:proofErr w:type="gramEnd"/>
      <w:r w:rsidR="00A44ECD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are no longer subject to overfishing </w:t>
      </w:r>
      <w:r w:rsidR="00F0664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or</w:t>
      </w:r>
      <w:r w:rsidR="00A44ECD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are likely not at risk from WCPFC fisheries.</w:t>
      </w:r>
      <w:r w:rsidR="002B12AC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</w:t>
      </w:r>
      <w:r w:rsidR="00A44ECD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However, </w:t>
      </w:r>
      <w:r w:rsidR="002B12AC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others including </w:t>
      </w:r>
      <w:r w:rsidR="00A44ECD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the Oceanic white-tip and the Bigeye thresher shark </w:t>
      </w:r>
      <w:r w:rsidR="00D4255E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are considered overfished and subject to </w:t>
      </w:r>
      <w:proofErr w:type="gramStart"/>
      <w:r w:rsidR="00D4255E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overfishing, </w:t>
      </w:r>
      <w:r w:rsidR="00D86093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or</w:t>
      </w:r>
      <w:proofErr w:type="gramEnd"/>
      <w:r w:rsidR="00D86093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have an unknown </w:t>
      </w:r>
      <w:r w:rsidR="002B12AC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health status respectively.</w:t>
      </w:r>
    </w:p>
    <w:p w14:paraId="3EA9088A" w14:textId="5F45FB1F" w:rsidR="00155DB7" w:rsidRPr="00155DB7" w:rsidRDefault="00155DB7" w:rsidP="00155DB7">
      <w:pPr>
        <w:spacing w:before="100" w:beforeAutospacing="1" w:after="100" w:afterAutospacing="1" w:line="240" w:lineRule="auto"/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</w:pP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Climate change poses various threats to </w:t>
      </w:r>
      <w:r w:rsidR="002B12AC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Pacific sharks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through direct impacts such as ocean warming, changes in ocean chemistry</w:t>
      </w:r>
      <w:r w:rsidR="002B12AC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(e.g., ocean acidification)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, and altered current patterns, as well as indirect effects including shifts in prey distribution, </w:t>
      </w:r>
      <w:r w:rsidR="002E5B15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seasonal cues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, and altered ecosystem productivity. These climate-driven changes may affect the biological assumptions underlying current stock assessments and management measures.</w:t>
      </w:r>
    </w:p>
    <w:p w14:paraId="75B97151" w14:textId="2878351F" w:rsidR="00155DB7" w:rsidRPr="00155DB7" w:rsidRDefault="00155DB7" w:rsidP="00155DB7">
      <w:pPr>
        <w:spacing w:before="100" w:beforeAutospacing="1" w:after="100" w:afterAutospacing="1" w:line="240" w:lineRule="auto"/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</w:pP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This assessment aims to evaluate the climate change vulnerability of CMM 2024-0</w:t>
      </w:r>
      <w:r w:rsidR="002B12AC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5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using the WCPFC Climate Change Vulnerability Assessment (CCVA) Framework, providing evidence-based insights to support adaptive management and enhance the climate resilience of </w:t>
      </w:r>
      <w:r w:rsidR="007A3BFB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WCPFC’s Shark conservation measure – CMM 2024-05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.</w:t>
      </w:r>
    </w:p>
    <w:p w14:paraId="663D32CD" w14:textId="089A1CD9" w:rsidR="00155DB7" w:rsidRPr="00155DB7" w:rsidRDefault="00155DB7" w:rsidP="00FA1E35">
      <w:pPr>
        <w:pStyle w:val="Heading1"/>
        <w:rPr>
          <w:rFonts w:eastAsia="Times New Roman"/>
          <w:lang w:eastAsia="en-GB"/>
        </w:rPr>
      </w:pPr>
      <w:r w:rsidRPr="00155DB7">
        <w:rPr>
          <w:rFonts w:eastAsia="Times New Roman"/>
          <w:lang w:eastAsia="en-GB"/>
        </w:rPr>
        <w:t>Method</w:t>
      </w:r>
    </w:p>
    <w:p w14:paraId="54D2BE69" w14:textId="4ADB10E8" w:rsidR="00155DB7" w:rsidRDefault="00155DB7" w:rsidP="00155DB7">
      <w:pPr>
        <w:spacing w:before="100" w:beforeAutospacing="1" w:after="100" w:afterAutospacing="1" w:line="240" w:lineRule="auto"/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</w:pP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The climate change vulnerability assessment for CMM 2024-0</w:t>
      </w:r>
      <w:r w:rsidR="007A3BFB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5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(</w:t>
      </w:r>
      <w:r w:rsidR="007A3BFB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Sharks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) was conducted using the WCPFC Climate Change Vulnerability Assessment (CCVA) Framework,</w:t>
      </w:r>
      <w:r w:rsidR="00323023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an Excel based assessment tool. The assessment 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follow</w:t>
      </w:r>
      <w:r w:rsidR="00323023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ed</w:t>
      </w:r>
      <w:r w:rsidR="00E81966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the approach and methodology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outlined in the </w:t>
      </w:r>
      <w:r w:rsidR="00E81966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CCVA Framework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guidance</w:t>
      </w:r>
      <w:r w:rsidR="00E81966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and information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document</w:t>
      </w:r>
      <w:r w:rsidR="0055577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.</w:t>
      </w:r>
    </w:p>
    <w:p w14:paraId="73384101" w14:textId="401FD72D" w:rsidR="002C1003" w:rsidRPr="00155DB7" w:rsidRDefault="002C1003" w:rsidP="002C1003">
      <w:pPr>
        <w:spacing w:before="100" w:beforeAutospacing="1" w:after="100" w:afterAutospacing="1" w:line="240" w:lineRule="auto"/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</w:pP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Each of the four climate risk components (Hazard, Exposure, Sensitivity, and Adaptive Capacity) was evaluated using specific indicators grouped by theme. Indicators were scored using a five-point scale (High, Medium, Low, Unknown, N/A) based on available evidence.</w:t>
      </w:r>
    </w:p>
    <w:p w14:paraId="5022B64D" w14:textId="77777777" w:rsidR="002C1003" w:rsidRDefault="002C1003" w:rsidP="002C1003">
      <w:pPr>
        <w:spacing w:before="100" w:beforeAutospacing="1" w:after="100" w:afterAutospacing="1" w:line="240" w:lineRule="auto"/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</w:pP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For each indicator, supporting rationale was documented to justify scoring decisions and </w:t>
      </w:r>
      <w:r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to 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identify information gaps. Where data were insufficient or uncertain, indicators were scored as "Unknown" to highlight areas requiring further research or assessment.</w:t>
      </w:r>
    </w:p>
    <w:p w14:paraId="03768D70" w14:textId="761CB503" w:rsidR="00555777" w:rsidRPr="00155DB7" w:rsidRDefault="00555777" w:rsidP="002C1003">
      <w:pPr>
        <w:spacing w:before="100" w:beforeAutospacing="1" w:after="100" w:afterAutospacing="1" w:line="240" w:lineRule="auto"/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</w:pP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The assessment employed the standard five-year time horizon provided in the framework to evaluate potential climate change impacts and management responses within a policy-relevant timeframe.</w:t>
      </w:r>
    </w:p>
    <w:p w14:paraId="33DF971D" w14:textId="77777777" w:rsidR="00155DB7" w:rsidRPr="00155DB7" w:rsidRDefault="00155DB7" w:rsidP="00FA1E35">
      <w:pPr>
        <w:pStyle w:val="Heading2"/>
        <w:rPr>
          <w:rFonts w:eastAsia="Times New Roman"/>
          <w:lang w:eastAsia="en-GB"/>
        </w:rPr>
      </w:pPr>
      <w:r w:rsidRPr="00155DB7">
        <w:rPr>
          <w:rFonts w:eastAsia="Times New Roman"/>
          <w:lang w:eastAsia="en-GB"/>
        </w:rPr>
        <w:lastRenderedPageBreak/>
        <w:t>Data Sources and Approach</w:t>
      </w:r>
    </w:p>
    <w:p w14:paraId="23B50CA0" w14:textId="77777777" w:rsidR="00155DB7" w:rsidRPr="00155DB7" w:rsidRDefault="00155DB7" w:rsidP="00155DB7">
      <w:pPr>
        <w:spacing w:before="100" w:beforeAutospacing="1" w:after="100" w:afterAutospacing="1" w:line="240" w:lineRule="auto"/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</w:pP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The assessment drew upon multiple data sources to evaluate climate vulnerability across the four risk components:</w:t>
      </w:r>
    </w:p>
    <w:p w14:paraId="73B22ED6" w14:textId="61B4C16D" w:rsidR="00155DB7" w:rsidRPr="00155DB7" w:rsidRDefault="00155DB7" w:rsidP="00155DB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</w:pP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Peer-reviewed scientific literature on </w:t>
      </w:r>
      <w:r w:rsidR="007A3BFB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shark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biology, ecology, and climate change impacts</w:t>
      </w:r>
    </w:p>
    <w:p w14:paraId="15BBCA58" w14:textId="77777777" w:rsidR="00155DB7" w:rsidRPr="00155DB7" w:rsidRDefault="00155DB7" w:rsidP="00155DB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</w:pP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WCPFC stock assessment reports and scientific committee documents</w:t>
      </w:r>
    </w:p>
    <w:p w14:paraId="604E5C85" w14:textId="6CF9310F" w:rsidR="00155DB7" w:rsidRPr="00155DB7" w:rsidRDefault="00155DB7" w:rsidP="00155DB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</w:pP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Regional climate change projections and oceanographic data for the Pacific</w:t>
      </w:r>
    </w:p>
    <w:p w14:paraId="39405041" w14:textId="1766444C" w:rsidR="00155DB7" w:rsidRPr="00155DB7" w:rsidRDefault="00155DB7" w:rsidP="00155DB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</w:pP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International scientific reports on </w:t>
      </w:r>
      <w:r w:rsidR="001E7D5B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shark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responses to environmental variability</w:t>
      </w:r>
    </w:p>
    <w:p w14:paraId="7353A3B4" w14:textId="370E8AD0" w:rsidR="00155DB7" w:rsidRPr="00155DB7" w:rsidRDefault="00155DB7" w:rsidP="00155DB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</w:pP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WCPFC technical reports and meeting documents related to </w:t>
      </w:r>
      <w:r w:rsidR="001E7D5B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shark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management</w:t>
      </w:r>
    </w:p>
    <w:p w14:paraId="2D159FF4" w14:textId="1ABFC8C7" w:rsidR="00155DB7" w:rsidRPr="00155DB7" w:rsidRDefault="00155DB7" w:rsidP="00FA1E35">
      <w:pPr>
        <w:pStyle w:val="Heading2"/>
        <w:rPr>
          <w:rFonts w:eastAsia="Times New Roman"/>
          <w:lang w:eastAsia="en-GB"/>
        </w:rPr>
      </w:pPr>
      <w:r w:rsidRPr="00155DB7">
        <w:rPr>
          <w:rFonts w:eastAsia="Times New Roman"/>
          <w:lang w:eastAsia="en-GB"/>
        </w:rPr>
        <w:t>Scope and Limitations</w:t>
      </w:r>
    </w:p>
    <w:p w14:paraId="31A61A13" w14:textId="411A1730" w:rsidR="00155DB7" w:rsidRPr="00155DB7" w:rsidRDefault="00155DB7" w:rsidP="00155DB7">
      <w:pPr>
        <w:spacing w:before="100" w:beforeAutospacing="1" w:after="100" w:afterAutospacing="1" w:line="240" w:lineRule="auto"/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</w:pP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The assessment scope encompasses the</w:t>
      </w:r>
      <w:r w:rsidR="007548DE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high seas and </w:t>
      </w:r>
      <w:r w:rsidR="004F2ED5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EEZs of the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WCPF Convention Area a</w:t>
      </w:r>
      <w:r w:rsidR="004F2ED5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s described in 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CMM 2024-0</w:t>
      </w:r>
      <w:r w:rsidR="004F2ED5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5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. The five-year assessment timeframe focuses on near-term climate change impacts and management responses.</w:t>
      </w:r>
    </w:p>
    <w:p w14:paraId="4C431ADA" w14:textId="2E3CA75A" w:rsidR="00155DB7" w:rsidRPr="00155DB7" w:rsidRDefault="00155DB7" w:rsidP="00155DB7">
      <w:pPr>
        <w:spacing w:before="100" w:beforeAutospacing="1" w:after="100" w:afterAutospacing="1" w:line="240" w:lineRule="auto"/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</w:pP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Key limitations include reliance on </w:t>
      </w:r>
      <w:r w:rsidR="008162B8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primarily Pacific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-focused data </w:t>
      </w:r>
      <w:r w:rsidR="008162B8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and information 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sources</w:t>
      </w:r>
      <w:r w:rsidR="008162B8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(noting some key shark species are global in their distribution)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, limited spatial resolution of some climate projections, </w:t>
      </w:r>
      <w:r w:rsidR="00FE6338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reliance on general </w:t>
      </w:r>
      <w:r w:rsidR="00F34704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shark </w:t>
      </w:r>
      <w:r w:rsidR="00FE6338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information (noting </w:t>
      </w:r>
      <w:r w:rsidR="00F34704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there is limited information available on many species</w:t>
      </w:r>
      <w:r w:rsidR="00DF4782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in the Pacific</w:t>
      </w:r>
      <w:r w:rsidR="00FE6338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), 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and uncertainty regarding region-specific biological responses that may vary </w:t>
      </w:r>
      <w:r w:rsidR="008C1165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depending on the </w:t>
      </w:r>
      <w:r w:rsidR="00F34704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shark </w:t>
      </w:r>
      <w:r w:rsidR="008C1165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species across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the WCPF</w:t>
      </w:r>
      <w:r w:rsidR="008C1165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Convention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</w:t>
      </w:r>
      <w:r w:rsidR="008C1165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A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rea.</w:t>
      </w:r>
    </w:p>
    <w:p w14:paraId="4569EFC4" w14:textId="77777777" w:rsidR="00155DB7" w:rsidRPr="00155DB7" w:rsidRDefault="00155DB7" w:rsidP="00FA1E35">
      <w:pPr>
        <w:pStyle w:val="Heading1"/>
        <w:rPr>
          <w:rFonts w:eastAsia="Times New Roman"/>
          <w:lang w:eastAsia="en-GB"/>
        </w:rPr>
      </w:pPr>
      <w:r w:rsidRPr="00155DB7">
        <w:rPr>
          <w:rFonts w:eastAsia="Times New Roman"/>
          <w:lang w:eastAsia="en-GB"/>
        </w:rPr>
        <w:t>Results</w:t>
      </w:r>
    </w:p>
    <w:p w14:paraId="0C20127D" w14:textId="77777777" w:rsidR="00155DB7" w:rsidRPr="00155DB7" w:rsidRDefault="00155DB7" w:rsidP="00FA1E35">
      <w:pPr>
        <w:pStyle w:val="Heading2"/>
        <w:rPr>
          <w:rFonts w:eastAsia="Times New Roman"/>
          <w:lang w:eastAsia="en-GB"/>
        </w:rPr>
      </w:pPr>
      <w:r w:rsidRPr="00155DB7">
        <w:rPr>
          <w:rFonts w:eastAsia="Times New Roman"/>
          <w:lang w:eastAsia="en-GB"/>
        </w:rPr>
        <w:t>Climate Risk Assessment</w:t>
      </w:r>
    </w:p>
    <w:p w14:paraId="4572088C" w14:textId="1F209AA1" w:rsidR="00155DB7" w:rsidRPr="00155DB7" w:rsidRDefault="00155DB7" w:rsidP="00155DB7">
      <w:pPr>
        <w:spacing w:before="100" w:beforeAutospacing="1" w:after="100" w:afterAutospacing="1" w:line="240" w:lineRule="auto"/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</w:pP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The CCVA yielded a </w:t>
      </w:r>
      <w:r w:rsidR="0051242D">
        <w:rPr>
          <w:rFonts w:ascii="Aptos" w:eastAsia="Times New Roman" w:hAnsi="Aptos" w:cs="Times New Roman"/>
          <w:b/>
          <w:bCs/>
          <w:kern w:val="0"/>
          <w:sz w:val="22"/>
          <w:szCs w:val="22"/>
          <w:lang w:eastAsia="en-GB"/>
          <w14:ligatures w14:val="none"/>
        </w:rPr>
        <w:t>MEDIUM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overall climate risk rating for CMM 2024-0</w:t>
      </w:r>
      <w:r w:rsidR="008C1165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5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(</w:t>
      </w:r>
      <w:r w:rsidR="008C1165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Sharks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), determined by the combination of:</w:t>
      </w:r>
    </w:p>
    <w:p w14:paraId="42BEB31C" w14:textId="3B6F959D" w:rsidR="00155DB7" w:rsidRPr="00155DB7" w:rsidRDefault="00155DB7" w:rsidP="00155DB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</w:pPr>
      <w:r w:rsidRPr="00155DB7">
        <w:rPr>
          <w:rFonts w:ascii="Aptos" w:eastAsia="Times New Roman" w:hAnsi="Aptos" w:cs="Times New Roman"/>
          <w:b/>
          <w:bCs/>
          <w:kern w:val="0"/>
          <w:sz w:val="22"/>
          <w:szCs w:val="22"/>
          <w:lang w:eastAsia="en-GB"/>
          <w14:ligatures w14:val="none"/>
        </w:rPr>
        <w:t xml:space="preserve">Hazard: </w:t>
      </w:r>
      <w:r w:rsidR="00270C64">
        <w:rPr>
          <w:rFonts w:ascii="Aptos" w:eastAsia="Times New Roman" w:hAnsi="Aptos" w:cs="Times New Roman"/>
          <w:b/>
          <w:bCs/>
          <w:kern w:val="0"/>
          <w:sz w:val="22"/>
          <w:szCs w:val="22"/>
          <w:lang w:eastAsia="en-GB"/>
          <w14:ligatures w14:val="none"/>
        </w:rPr>
        <w:t>High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(</w:t>
      </w:r>
      <w:r w:rsidR="00270C64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60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% High indicators, </w:t>
      </w:r>
      <w:r w:rsidR="00362201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0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% Medium, </w:t>
      </w:r>
      <w:r w:rsidR="00362201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40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% Low)</w:t>
      </w:r>
    </w:p>
    <w:p w14:paraId="28EA0141" w14:textId="7FEE4D12" w:rsidR="00155DB7" w:rsidRPr="00155DB7" w:rsidRDefault="00155DB7" w:rsidP="00155DB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</w:pPr>
      <w:r w:rsidRPr="00155DB7">
        <w:rPr>
          <w:rFonts w:ascii="Aptos" w:eastAsia="Times New Roman" w:hAnsi="Aptos" w:cs="Times New Roman"/>
          <w:b/>
          <w:bCs/>
          <w:kern w:val="0"/>
          <w:sz w:val="22"/>
          <w:szCs w:val="22"/>
          <w:lang w:eastAsia="en-GB"/>
          <w14:ligatures w14:val="none"/>
        </w:rPr>
        <w:t xml:space="preserve">Exposure: </w:t>
      </w:r>
      <w:r w:rsidR="00460672">
        <w:rPr>
          <w:rFonts w:ascii="Aptos" w:eastAsia="Times New Roman" w:hAnsi="Aptos" w:cs="Times New Roman"/>
          <w:b/>
          <w:bCs/>
          <w:kern w:val="0"/>
          <w:sz w:val="22"/>
          <w:szCs w:val="22"/>
          <w:lang w:eastAsia="en-GB"/>
          <w14:ligatures w14:val="none"/>
        </w:rPr>
        <w:t>High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(</w:t>
      </w:r>
      <w:r w:rsidR="00EF0EEE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38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% High indicators, </w:t>
      </w:r>
      <w:r w:rsidR="00EF0EEE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37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% Medium, </w:t>
      </w:r>
      <w:r w:rsidR="00DF4782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25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% Low</w:t>
      </w:r>
      <w:r w:rsidR="00A260B3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)</w:t>
      </w:r>
    </w:p>
    <w:p w14:paraId="343EEA6A" w14:textId="179DBBBB" w:rsidR="00155DB7" w:rsidRPr="00155DB7" w:rsidRDefault="00155DB7" w:rsidP="00155DB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</w:pPr>
      <w:r w:rsidRPr="00155DB7">
        <w:rPr>
          <w:rFonts w:ascii="Aptos" w:eastAsia="Times New Roman" w:hAnsi="Aptos" w:cs="Times New Roman"/>
          <w:b/>
          <w:bCs/>
          <w:kern w:val="0"/>
          <w:sz w:val="22"/>
          <w:szCs w:val="22"/>
          <w:lang w:eastAsia="en-GB"/>
          <w14:ligatures w14:val="none"/>
        </w:rPr>
        <w:t>Sensitivity: Medium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(1</w:t>
      </w:r>
      <w:r w:rsidR="00A260B3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4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% High indicators, </w:t>
      </w:r>
      <w:r w:rsidR="00A260B3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43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% Medium, </w:t>
      </w:r>
      <w:r w:rsidR="00775E14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4</w:t>
      </w:r>
      <w:r w:rsidR="00DD6969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3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% Low)</w:t>
      </w:r>
    </w:p>
    <w:p w14:paraId="6CB3A924" w14:textId="1FFD120E" w:rsidR="00155DB7" w:rsidRPr="00155DB7" w:rsidRDefault="00155DB7" w:rsidP="00155DB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</w:pPr>
      <w:r w:rsidRPr="00155DB7">
        <w:rPr>
          <w:rFonts w:ascii="Aptos" w:eastAsia="Times New Roman" w:hAnsi="Aptos" w:cs="Times New Roman"/>
          <w:b/>
          <w:bCs/>
          <w:kern w:val="0"/>
          <w:sz w:val="22"/>
          <w:szCs w:val="22"/>
          <w:lang w:eastAsia="en-GB"/>
          <w14:ligatures w14:val="none"/>
        </w:rPr>
        <w:t>Adaptive Capacity:</w:t>
      </w:r>
      <w:r w:rsidR="00775E14">
        <w:rPr>
          <w:rFonts w:ascii="Aptos" w:eastAsia="Times New Roman" w:hAnsi="Aptos" w:cs="Times New Roman"/>
          <w:b/>
          <w:bCs/>
          <w:kern w:val="0"/>
          <w:sz w:val="22"/>
          <w:szCs w:val="22"/>
          <w:lang w:eastAsia="en-GB"/>
          <w14:ligatures w14:val="none"/>
        </w:rPr>
        <w:t xml:space="preserve"> High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(</w:t>
      </w:r>
      <w:r w:rsidR="00775E14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56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% High indicators, </w:t>
      </w:r>
      <w:r w:rsidR="00775E14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38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% Medium, </w:t>
      </w:r>
      <w:r w:rsidR="000B5D3D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6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% Low)</w:t>
      </w:r>
    </w:p>
    <w:p w14:paraId="69FDECDE" w14:textId="5953191B" w:rsidR="004F553A" w:rsidRPr="004F553A" w:rsidRDefault="00155DB7" w:rsidP="004F553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</w:pPr>
      <w:r w:rsidRPr="00155DB7">
        <w:rPr>
          <w:rFonts w:ascii="Aptos" w:eastAsia="Times New Roman" w:hAnsi="Aptos" w:cs="Times New Roman"/>
          <w:b/>
          <w:bCs/>
          <w:kern w:val="0"/>
          <w:sz w:val="22"/>
          <w:szCs w:val="22"/>
          <w:lang w:eastAsia="en-GB"/>
          <w14:ligatures w14:val="none"/>
        </w:rPr>
        <w:t xml:space="preserve">Vulnerability: </w:t>
      </w:r>
      <w:r w:rsidR="0051242D">
        <w:rPr>
          <w:rFonts w:ascii="Aptos" w:eastAsia="Times New Roman" w:hAnsi="Aptos" w:cs="Times New Roman"/>
          <w:b/>
          <w:bCs/>
          <w:kern w:val="0"/>
          <w:sz w:val="22"/>
          <w:szCs w:val="22"/>
          <w:lang w:eastAsia="en-GB"/>
          <w14:ligatures w14:val="none"/>
        </w:rPr>
        <w:t>Low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(combination of </w:t>
      </w:r>
      <w:proofErr w:type="gramStart"/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Medium</w:t>
      </w:r>
      <w:proofErr w:type="gramEnd"/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sensitivity and </w:t>
      </w:r>
      <w:r w:rsidR="000B5D3D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High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adaptive capacity)</w:t>
      </w:r>
    </w:p>
    <w:p w14:paraId="3C0CA6C5" w14:textId="77777777" w:rsidR="00155DB7" w:rsidRPr="00155DB7" w:rsidRDefault="00155DB7" w:rsidP="00FA1E35">
      <w:pPr>
        <w:pStyle w:val="Heading2"/>
        <w:rPr>
          <w:rFonts w:eastAsia="Times New Roman"/>
          <w:lang w:eastAsia="en-GB"/>
        </w:rPr>
      </w:pPr>
      <w:r w:rsidRPr="00155DB7">
        <w:rPr>
          <w:rFonts w:eastAsia="Times New Roman"/>
          <w:lang w:eastAsia="en-GB"/>
        </w:rPr>
        <w:t>Component Analysis</w:t>
      </w:r>
    </w:p>
    <w:p w14:paraId="4C66B1D3" w14:textId="440A1EEF" w:rsidR="00155DB7" w:rsidRPr="00155DB7" w:rsidRDefault="00155DB7" w:rsidP="00155DB7">
      <w:pPr>
        <w:spacing w:before="100" w:beforeAutospacing="1" w:after="100" w:afterAutospacing="1" w:line="240" w:lineRule="auto"/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</w:pPr>
      <w:r w:rsidRPr="00155DB7">
        <w:rPr>
          <w:rFonts w:ascii="Aptos" w:eastAsia="Times New Roman" w:hAnsi="Aptos" w:cs="Times New Roman"/>
          <w:b/>
          <w:bCs/>
          <w:kern w:val="0"/>
          <w:sz w:val="22"/>
          <w:szCs w:val="22"/>
          <w:lang w:eastAsia="en-GB"/>
          <w14:ligatures w14:val="none"/>
        </w:rPr>
        <w:t>Hazard (</w:t>
      </w:r>
      <w:r w:rsidR="009222C3">
        <w:rPr>
          <w:rFonts w:ascii="Aptos" w:eastAsia="Times New Roman" w:hAnsi="Aptos" w:cs="Times New Roman"/>
          <w:b/>
          <w:bCs/>
          <w:kern w:val="0"/>
          <w:sz w:val="22"/>
          <w:szCs w:val="22"/>
          <w:lang w:eastAsia="en-GB"/>
          <w14:ligatures w14:val="none"/>
        </w:rPr>
        <w:t>High</w:t>
      </w:r>
      <w:r w:rsidRPr="00155DB7">
        <w:rPr>
          <w:rFonts w:ascii="Aptos" w:eastAsia="Times New Roman" w:hAnsi="Aptos" w:cs="Times New Roman"/>
          <w:b/>
          <w:bCs/>
          <w:kern w:val="0"/>
          <w:sz w:val="22"/>
          <w:szCs w:val="22"/>
          <w:lang w:eastAsia="en-GB"/>
          <w14:ligatures w14:val="none"/>
        </w:rPr>
        <w:t xml:space="preserve"> Rating)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</w:t>
      </w:r>
      <w:r w:rsidR="00FA1E35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– 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The</w:t>
      </w:r>
      <w:r w:rsidR="00FA1E35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</w:t>
      </w:r>
      <w:r w:rsidR="00CC4400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high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hazard rating reflects </w:t>
      </w:r>
      <w:r w:rsidR="00CC4400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significant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levels of climate-related threats relevant to </w:t>
      </w:r>
      <w:r w:rsidR="00CC4400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Pacific sharks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. Key hazards scoring as "High" include temperature extremes, increased sea surface temperature, ocean acidification, deoxygenation, </w:t>
      </w:r>
      <w:r w:rsidR="000B7CE4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wind stress and cu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rrent changes. These represent significant environmental stressors that could affect </w:t>
      </w:r>
      <w:r w:rsidR="000B7CE4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shark distribution, </w:t>
      </w:r>
      <w:r w:rsidR="00390DA8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growth and development, </w:t>
      </w:r>
      <w:r w:rsidR="0051242D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feeding behaviours </w:t>
      </w:r>
      <w:r w:rsidR="00BD33DC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and reproductive success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. </w:t>
      </w:r>
      <w:r w:rsidR="0051242D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H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azards </w:t>
      </w:r>
      <w:r w:rsidR="0051242D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including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extreme weather events generally scored low, </w:t>
      </w:r>
      <w:proofErr w:type="gramStart"/>
      <w:r w:rsidR="0051242D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as a result of</w:t>
      </w:r>
      <w:proofErr w:type="gramEnd"/>
      <w:r w:rsidR="0051242D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the </w:t>
      </w:r>
      <w:r w:rsidR="006E1DF4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predominately used 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pelagic</w:t>
      </w:r>
      <w:r w:rsidR="006E1DF4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shark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</w:t>
      </w:r>
      <w:r w:rsidR="006E1DF4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information used to inform the assessment.</w:t>
      </w:r>
    </w:p>
    <w:p w14:paraId="1AC0D8D3" w14:textId="4B6A5723" w:rsidR="00155DB7" w:rsidRPr="00155DB7" w:rsidRDefault="00155DB7" w:rsidP="00155DB7">
      <w:pPr>
        <w:spacing w:before="100" w:beforeAutospacing="1" w:after="100" w:afterAutospacing="1" w:line="240" w:lineRule="auto"/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</w:pPr>
      <w:r w:rsidRPr="00155DB7">
        <w:rPr>
          <w:rFonts w:ascii="Aptos" w:eastAsia="Times New Roman" w:hAnsi="Aptos" w:cs="Times New Roman"/>
          <w:b/>
          <w:bCs/>
          <w:kern w:val="0"/>
          <w:sz w:val="22"/>
          <w:szCs w:val="22"/>
          <w:lang w:eastAsia="en-GB"/>
          <w14:ligatures w14:val="none"/>
        </w:rPr>
        <w:lastRenderedPageBreak/>
        <w:t>Exposure (</w:t>
      </w:r>
      <w:r w:rsidR="00EF0EEE">
        <w:rPr>
          <w:rFonts w:ascii="Aptos" w:eastAsia="Times New Roman" w:hAnsi="Aptos" w:cs="Times New Roman"/>
          <w:b/>
          <w:bCs/>
          <w:kern w:val="0"/>
          <w:sz w:val="22"/>
          <w:szCs w:val="22"/>
          <w:lang w:eastAsia="en-GB"/>
          <w14:ligatures w14:val="none"/>
        </w:rPr>
        <w:t>High</w:t>
      </w:r>
      <w:r w:rsidRPr="00155DB7">
        <w:rPr>
          <w:rFonts w:ascii="Aptos" w:eastAsia="Times New Roman" w:hAnsi="Aptos" w:cs="Times New Roman"/>
          <w:b/>
          <w:bCs/>
          <w:kern w:val="0"/>
          <w:sz w:val="22"/>
          <w:szCs w:val="22"/>
          <w:lang w:eastAsia="en-GB"/>
          <w14:ligatures w14:val="none"/>
        </w:rPr>
        <w:t xml:space="preserve"> Rating)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</w:t>
      </w:r>
      <w:r w:rsidR="00FA1E35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– 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The </w:t>
      </w:r>
      <w:r w:rsidR="00EF0EEE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high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exposure </w:t>
      </w:r>
      <w:r w:rsidR="006E1DF4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rating </w:t>
      </w:r>
      <w:r w:rsidR="00BC6681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is driven by </w:t>
      </w:r>
      <w:r w:rsidR="00A076C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three</w:t>
      </w:r>
      <w:r w:rsidR="00BC6681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high </w:t>
      </w:r>
      <w:r w:rsidR="00FB22AF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indicator</w:t>
      </w:r>
      <w:r w:rsidR="00BC6681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scores </w:t>
      </w:r>
      <w:r w:rsidR="00FB22AF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associated with</w:t>
      </w:r>
      <w:r w:rsidR="00A076C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: 1)</w:t>
      </w:r>
      <w:r w:rsidR="002364E2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</w:t>
      </w:r>
      <w:r w:rsidR="00FB22AF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shark </w:t>
      </w:r>
      <w:r w:rsidR="002364E2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habitats</w:t>
      </w:r>
      <w:r w:rsidR="00FB22AF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(coastal, pelagic and bat</w:t>
      </w:r>
      <w:r w:rsidR="00317D9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hyal)</w:t>
      </w:r>
      <w:r w:rsidR="00A076C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, 2) </w:t>
      </w:r>
      <w:r w:rsidR="002364E2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Pacific shark populations</w:t>
      </w:r>
      <w:r w:rsidR="00A076C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, and 3)</w:t>
      </w:r>
      <w:r w:rsidR="00B608D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</w:t>
      </w:r>
      <w:r w:rsidR="00A076C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relevant fishing fleets.</w:t>
      </w:r>
      <w:r w:rsidR="00B608D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However, there was a total of </w:t>
      </w:r>
      <w:r w:rsidR="00063EE6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nine indicators that were unable to be scored due to identified information gaps. As a result, only 8 indicators out of 17 </w:t>
      </w:r>
      <w:r w:rsidR="006E1DF4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(</w:t>
      </w:r>
      <w:r w:rsidR="003E6EAA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47%) </w:t>
      </w:r>
      <w:r w:rsidR="00063EE6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were able to be scored to inform the exposure rating. </w:t>
      </w:r>
      <w:r w:rsidR="00A076C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</w:t>
      </w:r>
    </w:p>
    <w:p w14:paraId="734AE314" w14:textId="70BFA045" w:rsidR="00155DB7" w:rsidRPr="00155DB7" w:rsidRDefault="00155DB7" w:rsidP="00155DB7">
      <w:pPr>
        <w:spacing w:before="100" w:beforeAutospacing="1" w:after="100" w:afterAutospacing="1" w:line="240" w:lineRule="auto"/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</w:pPr>
      <w:r w:rsidRPr="00155DB7">
        <w:rPr>
          <w:rFonts w:ascii="Aptos" w:eastAsia="Times New Roman" w:hAnsi="Aptos" w:cs="Times New Roman"/>
          <w:b/>
          <w:bCs/>
          <w:kern w:val="0"/>
          <w:sz w:val="22"/>
          <w:szCs w:val="22"/>
          <w:lang w:eastAsia="en-GB"/>
          <w14:ligatures w14:val="none"/>
        </w:rPr>
        <w:t>Sensitivity (Medium Rating)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</w:t>
      </w:r>
      <w:r w:rsidR="00FA1E35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– 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The</w:t>
      </w:r>
      <w:r w:rsidR="00FA1E35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medium sensitivity rating </w:t>
      </w:r>
      <w:r w:rsidR="00B322BD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resulted from a mixed bag of </w:t>
      </w:r>
      <w:r w:rsidR="00A871B3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indicator scores, that included </w:t>
      </w:r>
      <w:r w:rsidR="00B322BD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all five indicator </w:t>
      </w:r>
      <w:r w:rsidR="00A871B3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score </w:t>
      </w:r>
      <w:r w:rsidR="00B322BD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categories</w:t>
      </w:r>
      <w:r w:rsidR="00A871B3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(five-point scale, refer Method section)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. While </w:t>
      </w:r>
      <w:r w:rsidR="00104469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Pacific sharks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show some sensitivity to environmental changes, their biological characteristics—including broad thermal tolerance, high mobility, and opportunistic feeding </w:t>
      </w:r>
      <w:r w:rsidRPr="002501D9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behaviour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—provide resilience </w:t>
      </w:r>
      <w:r w:rsidR="00104469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against the identified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climate stress</w:t>
      </w:r>
      <w:r w:rsidR="00097A28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ors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. </w:t>
      </w:r>
      <w:r w:rsidR="00097A28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Indicators that score</w:t>
      </w:r>
      <w:r w:rsidR="000F31CE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d</w:t>
      </w:r>
      <w:r w:rsidR="00097A28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h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igh </w:t>
      </w:r>
      <w:r w:rsidR="00104469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include</w:t>
      </w:r>
      <w:r w:rsidR="00097A28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d</w:t>
      </w:r>
      <w:r w:rsidR="00104469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the age at maturity of Pacific shark species</w:t>
      </w:r>
      <w:r w:rsidR="000F31CE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(&gt;5 years in general)</w:t>
      </w:r>
      <w:r w:rsidR="00104469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and the </w:t>
      </w:r>
      <w:r w:rsidR="00FA6AAD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reliance on seasonal cues for distribution (e.g., spawning aggregations) for some species.</w:t>
      </w:r>
    </w:p>
    <w:p w14:paraId="1AF65A99" w14:textId="4C373D3C" w:rsidR="00155DB7" w:rsidRPr="00155DB7" w:rsidRDefault="00155DB7" w:rsidP="00155DB7">
      <w:pPr>
        <w:spacing w:before="100" w:beforeAutospacing="1" w:after="100" w:afterAutospacing="1" w:line="240" w:lineRule="auto"/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</w:pPr>
      <w:r w:rsidRPr="00155DB7">
        <w:rPr>
          <w:rFonts w:ascii="Aptos" w:eastAsia="Times New Roman" w:hAnsi="Aptos" w:cs="Times New Roman"/>
          <w:b/>
          <w:bCs/>
          <w:kern w:val="0"/>
          <w:sz w:val="22"/>
          <w:szCs w:val="22"/>
          <w:lang w:eastAsia="en-GB"/>
          <w14:ligatures w14:val="none"/>
        </w:rPr>
        <w:t>Adaptive Capacity (</w:t>
      </w:r>
      <w:r w:rsidR="00F54C76">
        <w:rPr>
          <w:rFonts w:ascii="Aptos" w:eastAsia="Times New Roman" w:hAnsi="Aptos" w:cs="Times New Roman"/>
          <w:b/>
          <w:bCs/>
          <w:kern w:val="0"/>
          <w:sz w:val="22"/>
          <w:szCs w:val="22"/>
          <w:lang w:eastAsia="en-GB"/>
          <w14:ligatures w14:val="none"/>
        </w:rPr>
        <w:t>High</w:t>
      </w:r>
      <w:r w:rsidRPr="00155DB7">
        <w:rPr>
          <w:rFonts w:ascii="Aptos" w:eastAsia="Times New Roman" w:hAnsi="Aptos" w:cs="Times New Roman"/>
          <w:b/>
          <w:bCs/>
          <w:kern w:val="0"/>
          <w:sz w:val="22"/>
          <w:szCs w:val="22"/>
          <w:lang w:eastAsia="en-GB"/>
          <w14:ligatures w14:val="none"/>
        </w:rPr>
        <w:t xml:space="preserve"> Rating)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</w:t>
      </w:r>
      <w:r w:rsidR="00FA1E35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– 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The </w:t>
      </w:r>
      <w:r w:rsidR="00F54C76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high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adaptive capacity rating </w:t>
      </w:r>
      <w:r w:rsidR="000F31CE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is driven by high indicator scores </w:t>
      </w:r>
      <w:r w:rsidR="00D54392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across </w:t>
      </w:r>
      <w:r w:rsidR="000F31CE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both 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biological and management</w:t>
      </w:r>
      <w:r w:rsidR="00D54392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indicator themes</w:t>
      </w:r>
      <w:r w:rsidR="00DF19A4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. These scores</w:t>
      </w:r>
      <w:r w:rsidR="00AB6EB9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suggest </w:t>
      </w:r>
      <w:r w:rsidR="003F4B3F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Pacific sharks</w:t>
      </w:r>
      <w:r w:rsidR="00AB6EB9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and WCPFC are in a </w:t>
      </w:r>
      <w:r w:rsidR="00DF19A4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relatively </w:t>
      </w:r>
      <w:r w:rsidR="00AB6EB9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good position</w:t>
      </w:r>
      <w:r w:rsidR="003F4B3F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to </w:t>
      </w:r>
      <w:r w:rsidR="00F54C76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effectively </w:t>
      </w:r>
      <w:r w:rsidR="003F4B3F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respond and adapt 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to climate </w:t>
      </w:r>
      <w:r w:rsidR="00DF19A4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stressors as they increase over the medium term (over the next five years)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. </w:t>
      </w:r>
      <w:r w:rsidR="00DF19A4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The</w:t>
      </w:r>
      <w:r w:rsidR="003F4B3F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high mobility</w:t>
      </w:r>
      <w:r w:rsidR="00904C6B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(including within the water column)</w:t>
      </w:r>
      <w:r w:rsidR="00DF19A4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of Pacific sharks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, broad distribution, and opportunistic feeding </w:t>
      </w:r>
      <w:r w:rsidRPr="002501D9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behaviour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provide</w:t>
      </w:r>
      <w:r w:rsidR="003F4B3F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Pacific sharks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</w:t>
      </w:r>
      <w:r w:rsidR="00542C73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with 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natural adaptive capacity. Additionally, WCPFC's flexible management framework, </w:t>
      </w:r>
      <w:r w:rsidR="003F4B3F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2021-2030 Shark Research Plan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, and capacity for responsive decision-making contribute to institutional adaptive capacity. However,</w:t>
      </w:r>
      <w:r w:rsidR="00DB29FB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</w:t>
      </w:r>
      <w:r w:rsidR="00542C73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it must be noted that there were </w:t>
      </w:r>
      <w:r w:rsidR="003226DA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eight indicators</w:t>
      </w:r>
      <w:r w:rsidR="00542C73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(</w:t>
      </w:r>
      <w:r w:rsidR="00B34A8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out of 24 (</w:t>
      </w:r>
      <w:r w:rsidR="003226DA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33%)) that were scored </w:t>
      </w:r>
      <w:proofErr w:type="gramStart"/>
      <w:r w:rsidR="003226DA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as 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"</w:t>
      </w:r>
      <w:proofErr w:type="gramEnd"/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Unknown"</w:t>
      </w:r>
      <w:r w:rsidR="003226DA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, again highlighting information gaps that require attention to strengthen</w:t>
      </w:r>
      <w:r w:rsidR="009E7988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overall confidence in</w:t>
      </w:r>
      <w:r w:rsidR="003226DA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the assessment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.</w:t>
      </w:r>
    </w:p>
    <w:p w14:paraId="77FE5B72" w14:textId="77777777" w:rsidR="00155DB7" w:rsidRPr="00155DB7" w:rsidRDefault="00155DB7" w:rsidP="00FA1E35">
      <w:pPr>
        <w:pStyle w:val="Heading1"/>
        <w:rPr>
          <w:rFonts w:eastAsia="Times New Roman"/>
          <w:lang w:eastAsia="en-GB"/>
        </w:rPr>
      </w:pPr>
      <w:r w:rsidRPr="00155DB7">
        <w:rPr>
          <w:rFonts w:eastAsia="Times New Roman"/>
          <w:lang w:eastAsia="en-GB"/>
        </w:rPr>
        <w:t>Discussion</w:t>
      </w:r>
    </w:p>
    <w:p w14:paraId="740729A2" w14:textId="77777777" w:rsidR="00155DB7" w:rsidRPr="00155DB7" w:rsidRDefault="00155DB7" w:rsidP="00FA1E35">
      <w:pPr>
        <w:pStyle w:val="Heading2"/>
        <w:rPr>
          <w:rFonts w:eastAsia="Times New Roman"/>
          <w:lang w:eastAsia="en-GB"/>
        </w:rPr>
      </w:pPr>
      <w:r w:rsidRPr="00155DB7">
        <w:rPr>
          <w:rFonts w:eastAsia="Times New Roman"/>
          <w:lang w:eastAsia="en-GB"/>
        </w:rPr>
        <w:t>Interpretation of Climate Risk Assessment Results</w:t>
      </w:r>
    </w:p>
    <w:p w14:paraId="0D7C5C26" w14:textId="77777777" w:rsidR="00246A99" w:rsidRDefault="00155DB7" w:rsidP="00155DB7">
      <w:pPr>
        <w:spacing w:before="100" w:beforeAutospacing="1" w:after="100" w:afterAutospacing="1" w:line="240" w:lineRule="auto"/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</w:pP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The </w:t>
      </w:r>
      <w:r w:rsidR="00F54C76">
        <w:rPr>
          <w:rFonts w:ascii="Aptos" w:eastAsia="Times New Roman" w:hAnsi="Aptos" w:cs="Times New Roman"/>
          <w:b/>
          <w:bCs/>
          <w:kern w:val="0"/>
          <w:sz w:val="22"/>
          <w:szCs w:val="22"/>
          <w:lang w:eastAsia="en-GB"/>
          <w14:ligatures w14:val="none"/>
        </w:rPr>
        <w:t>MEDIUM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overall climate risk rating for </w:t>
      </w:r>
      <w:r w:rsidR="003A5225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Pacific sharks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</w:t>
      </w:r>
      <w:r w:rsidR="007244DD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is driven by the low vulnerability rating </w:t>
      </w:r>
      <w:r w:rsidR="009E7988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resulting from a</w:t>
      </w:r>
      <w:r w:rsidR="00A111A8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high adaptive capacity</w:t>
      </w:r>
      <w:r w:rsidR="004E5F0B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. The high adaptive capacity both biologically and </w:t>
      </w:r>
      <w:r w:rsidR="00443C8B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through management, </w:t>
      </w:r>
      <w:r w:rsidR="004E5F0B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provides </w:t>
      </w:r>
      <w:r w:rsidR="009E7988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a good level of </w:t>
      </w:r>
      <w:r w:rsidR="004E5F0B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confidence that</w:t>
      </w:r>
      <w:r w:rsidR="009E7988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although</w:t>
      </w:r>
      <w:r w:rsidR="004E5F0B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</w:t>
      </w:r>
      <w:r w:rsidR="00443C8B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Pacific sharks will </w:t>
      </w:r>
      <w:r w:rsidR="009E7988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be exposed to climate stressors, </w:t>
      </w:r>
      <w:r w:rsidR="00C30DBA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in general they will </w:t>
      </w:r>
      <w:r w:rsidR="00443C8B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likely be able to respond well</w:t>
      </w:r>
      <w:r w:rsidR="00DA39B3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. </w:t>
      </w:r>
    </w:p>
    <w:p w14:paraId="51D52A68" w14:textId="0BD3542A" w:rsidR="00155DB7" w:rsidRPr="00155DB7" w:rsidRDefault="00776DFC" w:rsidP="00155DB7">
      <w:pPr>
        <w:spacing w:before="100" w:beforeAutospacing="1" w:after="100" w:afterAutospacing="1" w:line="240" w:lineRule="auto"/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</w:pPr>
      <w:r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These </w:t>
      </w:r>
      <w:r w:rsidR="00246A99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assessment </w:t>
      </w:r>
      <w:r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findings </w:t>
      </w:r>
      <w:r w:rsidR="00155DB7"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align</w:t>
      </w:r>
      <w:r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</w:t>
      </w:r>
      <w:r w:rsidR="00246A99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well </w:t>
      </w:r>
      <w:r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with</w:t>
      </w:r>
      <w:r w:rsidR="00155DB7"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</w:t>
      </w:r>
      <w:r w:rsidR="00DF3B3F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recent </w:t>
      </w:r>
      <w:r w:rsidR="00155DB7"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scientific </w:t>
      </w:r>
      <w:r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literature</w:t>
      </w:r>
      <w:r w:rsidR="000150FC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, h</w:t>
      </w:r>
      <w:r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owever</w:t>
      </w:r>
      <w:r w:rsidR="000150FC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</w:t>
      </w:r>
      <w:r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there are </w:t>
      </w:r>
      <w:r w:rsidR="000150FC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a </w:t>
      </w:r>
      <w:proofErr w:type="gramStart"/>
      <w:r w:rsidR="000150FC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clear </w:t>
      </w:r>
      <w:r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</w:t>
      </w:r>
      <w:r w:rsidR="000150FC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number</w:t>
      </w:r>
      <w:proofErr w:type="gramEnd"/>
      <w:r w:rsidR="000150FC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of identified </w:t>
      </w:r>
      <w:r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information gaps that require attention </w:t>
      </w:r>
      <w:proofErr w:type="gramStart"/>
      <w:r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in order to</w:t>
      </w:r>
      <w:proofErr w:type="gramEnd"/>
      <w:r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</w:t>
      </w:r>
      <w:r w:rsidR="000150FC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increase overall</w:t>
      </w:r>
      <w:r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confidence in the </w:t>
      </w:r>
      <w:r w:rsidR="00A733ED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climate risk score</w:t>
      </w:r>
      <w:r w:rsidR="008D080E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. Further,</w:t>
      </w:r>
      <w:r w:rsidR="00A733ED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the </w:t>
      </w:r>
      <w:r w:rsidR="00DF3B3F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biological and ecological themed indicators</w:t>
      </w:r>
      <w:r w:rsidR="00A733ED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are based on key </w:t>
      </w:r>
      <w:r w:rsidR="00DF3B3F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WCPFC </w:t>
      </w:r>
      <w:r w:rsidR="00A733ED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shark species</w:t>
      </w:r>
      <w:r w:rsidR="008D080E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and general global shark information</w:t>
      </w:r>
      <w:r w:rsidR="0041143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(generally pelagic species), which may require further attention to increase overall accuracy.</w:t>
      </w:r>
    </w:p>
    <w:p w14:paraId="79C8A9AD" w14:textId="331F21D0" w:rsidR="00155DB7" w:rsidRPr="00155DB7" w:rsidRDefault="00FA1E35" w:rsidP="00FA1E35">
      <w:pPr>
        <w:pStyle w:val="Heading2"/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>Concurrence</w:t>
      </w:r>
      <w:r w:rsidR="00155DB7" w:rsidRPr="00411437">
        <w:rPr>
          <w:rFonts w:eastAsia="Times New Roman"/>
          <w:lang w:eastAsia="en-GB"/>
        </w:rPr>
        <w:t xml:space="preserve"> </w:t>
      </w:r>
      <w:r w:rsidR="00FD5950">
        <w:rPr>
          <w:rFonts w:eastAsia="Times New Roman"/>
          <w:lang w:eastAsia="en-GB"/>
        </w:rPr>
        <w:t>with</w:t>
      </w:r>
      <w:r w:rsidR="00155DB7" w:rsidRPr="00411437">
        <w:rPr>
          <w:rFonts w:eastAsia="Times New Roman"/>
          <w:lang w:eastAsia="en-GB"/>
        </w:rPr>
        <w:t xml:space="preserve"> Scientific</w:t>
      </w:r>
      <w:r w:rsidR="00155DB7" w:rsidRPr="00155DB7">
        <w:rPr>
          <w:rFonts w:eastAsia="Times New Roman"/>
          <w:lang w:eastAsia="en-GB"/>
        </w:rPr>
        <w:t xml:space="preserve"> Literature</w:t>
      </w:r>
    </w:p>
    <w:p w14:paraId="48AA9EDF" w14:textId="77777777" w:rsidR="004C2777" w:rsidRDefault="00155DB7" w:rsidP="00155DB7">
      <w:pPr>
        <w:spacing w:before="100" w:beforeAutospacing="1" w:after="100" w:afterAutospacing="1" w:line="240" w:lineRule="auto"/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</w:pP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The </w:t>
      </w:r>
      <w:r w:rsidR="00FD5950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medium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climate risk assessment is </w:t>
      </w:r>
      <w:r w:rsidR="0023068F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consistent (within limitations) to r</w:t>
      </w:r>
      <w:r w:rsidR="0004060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ecent global shark scientific assessment literature</w:t>
      </w:r>
      <w:r w:rsidR="0023068F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. Recent scientific studies detail that although tropical, pelagic species </w:t>
      </w:r>
      <w:r w:rsidR="00383259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will be subject to high levels of threat, they naturally have high </w:t>
      </w:r>
      <w:r w:rsidR="00D86EAA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biological and ecological tolerances</w:t>
      </w:r>
      <w:r w:rsidR="00B62974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and adaptability</w:t>
      </w:r>
      <w:r w:rsidR="00D86EAA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, enabling them to effectively reduce overall risk-rating to mid to </w:t>
      </w:r>
      <w:r w:rsidR="00B62974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mid-to-high ratings</w:t>
      </w:r>
      <w:r w:rsidR="004C277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in the short-term with these possibly reducing over longer timeframes under different scenarios</w:t>
      </w:r>
      <w:r w:rsidR="00B62974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.</w:t>
      </w:r>
    </w:p>
    <w:p w14:paraId="17038D4E" w14:textId="772395C1" w:rsidR="00155DB7" w:rsidRPr="00155DB7" w:rsidRDefault="00155DB7" w:rsidP="00155DB7">
      <w:pPr>
        <w:spacing w:before="100" w:beforeAutospacing="1" w:after="100" w:afterAutospacing="1" w:line="240" w:lineRule="auto"/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</w:pP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lastRenderedPageBreak/>
        <w:t xml:space="preserve">Studies have </w:t>
      </w:r>
      <w:r w:rsidR="000A439E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also 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shown that </w:t>
      </w:r>
      <w:r w:rsidR="000A439E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Pacific shark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species like </w:t>
      </w:r>
      <w:r w:rsidR="000A439E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the North</w:t>
      </w:r>
      <w:r w:rsidR="00B90D0D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Pacific</w:t>
      </w:r>
      <w:r w:rsidR="000A439E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Blue Shark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can</w:t>
      </w:r>
      <w:r w:rsidR="00B90D0D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readily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adjust their distribution patterns in response to environmental changes, particularly temperature and prey availability shifts</w:t>
      </w:r>
      <w:r w:rsidR="00B90D0D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which naturally fluctuate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. The</w:t>
      </w:r>
      <w:r w:rsidR="00B90D0D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se attributes directly result in </w:t>
      </w:r>
      <w:r w:rsidR="00BB6450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generally 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high adaptive capacity</w:t>
      </w:r>
      <w:r w:rsidR="00BB6450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ratings</w:t>
      </w:r>
      <w:r w:rsidR="000B76BC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, as reflected in scientific literature.</w:t>
      </w:r>
      <w:r w:rsidR="00BB6450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However, it must be noted that the majority of climate assessment studies </w:t>
      </w:r>
      <w:r w:rsidR="00772398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available </w:t>
      </w:r>
      <w:r w:rsidR="00BB6450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focus on individual species, providing greater certainty </w:t>
      </w:r>
      <w:r w:rsidR="00AE2FDD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through increased accuracy for</w:t>
      </w:r>
      <w:r w:rsidR="000E2AD0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these</w:t>
      </w:r>
      <w:r w:rsidR="00AE2FDD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</w:t>
      </w:r>
      <w:r w:rsidR="000E2AD0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species</w:t>
      </w:r>
      <w:r w:rsidR="00772398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.</w:t>
      </w:r>
      <w:r w:rsidR="000B76BC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</w:t>
      </w:r>
    </w:p>
    <w:p w14:paraId="7E50B635" w14:textId="71DA90A1" w:rsidR="00155DB7" w:rsidRPr="00155DB7" w:rsidRDefault="00155DB7" w:rsidP="00FA1E35">
      <w:pPr>
        <w:pStyle w:val="Heading2"/>
        <w:rPr>
          <w:rFonts w:eastAsia="Times New Roman"/>
          <w:lang w:eastAsia="en-GB"/>
        </w:rPr>
      </w:pPr>
      <w:r w:rsidRPr="00155DB7">
        <w:rPr>
          <w:rFonts w:eastAsia="Times New Roman"/>
          <w:lang w:eastAsia="en-GB"/>
        </w:rPr>
        <w:t xml:space="preserve">Assessment </w:t>
      </w:r>
      <w:r w:rsidR="00FA1E35">
        <w:rPr>
          <w:rFonts w:eastAsia="Times New Roman"/>
          <w:lang w:eastAsia="en-GB"/>
        </w:rPr>
        <w:t>limitations and gaps</w:t>
      </w:r>
    </w:p>
    <w:p w14:paraId="796B1D64" w14:textId="210DF9DA" w:rsidR="00155DB7" w:rsidRPr="00155DB7" w:rsidRDefault="00155DB7" w:rsidP="00155DB7">
      <w:pPr>
        <w:spacing w:before="100" w:beforeAutospacing="1" w:after="100" w:afterAutospacing="1" w:line="240" w:lineRule="auto"/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</w:pP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The assessment benefits from a </w:t>
      </w:r>
      <w:r w:rsidR="005769FE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good level of information on</w:t>
      </w:r>
      <w:r w:rsidR="000E2AD0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stock</w:t>
      </w:r>
      <w:r w:rsidR="005769FE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status of key shark species in the WCPFC, and a relatively rich </w:t>
      </w:r>
      <w:proofErr w:type="gramStart"/>
      <w:r w:rsidR="00D55CA2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amount</w:t>
      </w:r>
      <w:proofErr w:type="gramEnd"/>
      <w:r w:rsidR="00D55CA2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of global studies related to climate change and sharks. In addition, the assessment directly </w:t>
      </w:r>
      <w:r w:rsidR="009446F8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identifies</w:t>
      </w:r>
      <w:r w:rsidR="00D55CA2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</w:t>
      </w:r>
      <w:r w:rsidR="00354D8F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t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he WCPFC's manageme</w:t>
      </w:r>
      <w:r w:rsidR="00354D8F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nt, research, capacity building and </w:t>
      </w:r>
      <w:r w:rsidR="009446F8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cooperative </w:t>
      </w:r>
      <w:r w:rsidR="00354D8F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efforts to improve </w:t>
      </w:r>
      <w:r w:rsidR="009446F8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overall </w:t>
      </w:r>
      <w:r w:rsidR="00354D8F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understanding </w:t>
      </w:r>
      <w:r w:rsidR="009446F8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and management of Pacific shark species, in recognition of the role they play in healthy marine ecosystem functionality.</w:t>
      </w:r>
      <w:r w:rsidR="00FA1E35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Key limitation and information gaps included:</w:t>
      </w:r>
    </w:p>
    <w:p w14:paraId="25C3E059" w14:textId="6D1A940E" w:rsidR="00155DB7" w:rsidRPr="00155DB7" w:rsidRDefault="00155DB7" w:rsidP="00155DB7">
      <w:pPr>
        <w:spacing w:before="100" w:beforeAutospacing="1" w:after="100" w:afterAutospacing="1" w:line="240" w:lineRule="auto"/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</w:pPr>
      <w:r w:rsidRPr="00155DB7">
        <w:rPr>
          <w:rFonts w:ascii="Aptos" w:eastAsia="Times New Roman" w:hAnsi="Aptos" w:cs="Times New Roman"/>
          <w:b/>
          <w:bCs/>
          <w:kern w:val="0"/>
          <w:sz w:val="22"/>
          <w:szCs w:val="22"/>
          <w:lang w:eastAsia="en-GB"/>
          <w14:ligatures w14:val="none"/>
        </w:rPr>
        <w:t>Spatial Resolution of Climate Impacts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</w:t>
      </w:r>
      <w:r w:rsidR="00FA1E35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– 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While</w:t>
      </w:r>
      <w:r w:rsidR="00FA1E35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the assessment utilized the best available information, there remains uncertainty about how climate impacts may vary spatially across the Pacific</w:t>
      </w:r>
      <w:r w:rsidR="00EC11F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and how different shark species may be affected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. Different areas within the WCPFC Convention Area may experience varying degrees of climate change impacts, potentially creating spatial heterogeneity in vulnerability that the current assessment may not fully capture.</w:t>
      </w:r>
    </w:p>
    <w:p w14:paraId="783095D2" w14:textId="44200BC5" w:rsidR="00475CB4" w:rsidRPr="00AF5246" w:rsidRDefault="00475CB4" w:rsidP="00155DB7">
      <w:pPr>
        <w:spacing w:before="100" w:beforeAutospacing="1" w:after="100" w:afterAutospacing="1" w:line="240" w:lineRule="auto"/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</w:pPr>
      <w:r>
        <w:rPr>
          <w:rFonts w:ascii="Aptos" w:eastAsia="Times New Roman" w:hAnsi="Aptos" w:cs="Times New Roman"/>
          <w:b/>
          <w:bCs/>
          <w:kern w:val="0"/>
          <w:sz w:val="22"/>
          <w:szCs w:val="22"/>
          <w:lang w:eastAsia="en-GB"/>
          <w14:ligatures w14:val="none"/>
        </w:rPr>
        <w:t>Species-specific</w:t>
      </w:r>
      <w:r w:rsidR="00AF5246">
        <w:rPr>
          <w:rFonts w:ascii="Aptos" w:eastAsia="Times New Roman" w:hAnsi="Aptos" w:cs="Times New Roman"/>
          <w:b/>
          <w:bCs/>
          <w:kern w:val="0"/>
          <w:sz w:val="22"/>
          <w:szCs w:val="22"/>
          <w:lang w:eastAsia="en-GB"/>
          <w14:ligatures w14:val="none"/>
        </w:rPr>
        <w:t xml:space="preserve"> Understanding </w:t>
      </w:r>
      <w:r w:rsidR="00FA1E35">
        <w:rPr>
          <w:rFonts w:ascii="Aptos" w:eastAsia="Times New Roman" w:hAnsi="Aptos" w:cs="Times New Roman"/>
          <w:b/>
          <w:bCs/>
          <w:kern w:val="0"/>
          <w:sz w:val="22"/>
          <w:szCs w:val="22"/>
          <w:lang w:eastAsia="en-GB"/>
          <w14:ligatures w14:val="none"/>
        </w:rPr>
        <w:t xml:space="preserve">– </w:t>
      </w:r>
      <w:r w:rsidR="00AF5246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Although</w:t>
      </w:r>
      <w:r w:rsidR="00FA1E35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</w:t>
      </w:r>
      <w:r w:rsidR="00AF5246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the assessment drew on key WCPFC shark species information along with recent global shark assessment studies, </w:t>
      </w:r>
      <w:r w:rsidR="000E44CB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the information used to score individual indicators was generalized based on best interpretation by the assessor of available information. </w:t>
      </w:r>
      <w:r w:rsidR="00F24332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As a result, the climate risk score provides a ‘generalized’ </w:t>
      </w:r>
      <w:r w:rsidR="00112B36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overview of how Pacific shark species collectively will fare in the face of climate change. However, </w:t>
      </w:r>
      <w:r w:rsidR="00083432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key differences in species-specific health status and biological traits </w:t>
      </w:r>
      <w:r w:rsidR="00496E92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will drive climate risk potentially higher or lower </w:t>
      </w:r>
      <w:r w:rsidR="00D30EB4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for individual shark species. </w:t>
      </w:r>
      <w:r w:rsidR="00083432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</w:t>
      </w:r>
    </w:p>
    <w:p w14:paraId="6682805C" w14:textId="0E883979" w:rsidR="00155DB7" w:rsidRPr="00155DB7" w:rsidRDefault="00155DB7" w:rsidP="00155DB7">
      <w:pPr>
        <w:spacing w:before="100" w:beforeAutospacing="1" w:after="100" w:afterAutospacing="1" w:line="240" w:lineRule="auto"/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</w:pPr>
      <w:r w:rsidRPr="00155DB7">
        <w:rPr>
          <w:rFonts w:ascii="Aptos" w:eastAsia="Times New Roman" w:hAnsi="Aptos" w:cs="Times New Roman"/>
          <w:b/>
          <w:bCs/>
          <w:kern w:val="0"/>
          <w:sz w:val="22"/>
          <w:szCs w:val="22"/>
          <w:lang w:eastAsia="en-GB"/>
          <w14:ligatures w14:val="none"/>
        </w:rPr>
        <w:t>Ecosystem-Level Interactions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</w:t>
      </w:r>
      <w:r w:rsidR="00FA1E35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– 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The</w:t>
      </w:r>
      <w:r w:rsidR="00FA1E35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assessment focused primarily on direct impacts on</w:t>
      </w:r>
      <w:r w:rsidR="00EC11F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key WCPFC shark </w:t>
      </w:r>
      <w:proofErr w:type="gramStart"/>
      <w:r w:rsidR="00EC11F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species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,</w:t>
      </w:r>
      <w:proofErr w:type="gramEnd"/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</w:t>
      </w:r>
      <w:r w:rsidR="00D30EB4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however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climate change </w:t>
      </w:r>
      <w:r w:rsidR="00DF12B4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will likely directly </w:t>
      </w:r>
      <w:r w:rsidR="00A64753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affect food distribution (including primary productivity</w:t>
      </w:r>
      <w:r w:rsidR="00DF12B4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some shark species rely on)</w:t>
      </w:r>
      <w:r w:rsidR="00EB0A8E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, which may result in 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broader ecosystem </w:t>
      </w:r>
      <w:r w:rsidR="00EB0A8E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changes and </w:t>
      </w:r>
      <w:r w:rsidR="00E27B38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increased levels of </w:t>
      </w:r>
      <w:r w:rsidR="00EB0A8E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competition as sharks migrate poleward </w:t>
      </w:r>
      <w:r w:rsidR="00E27B38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or encroach on other shark species habitats </w:t>
      </w:r>
      <w:r w:rsidR="007579E5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to hunt. These cumulative impacts are beyond the capa</w:t>
      </w:r>
      <w:r w:rsidR="009B16F2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bility</w:t>
      </w:r>
      <w:r w:rsidR="007579E5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of the CCVA Framework to </w:t>
      </w:r>
      <w:r w:rsidR="009B16F2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provide insights on</w:t>
      </w:r>
      <w:r w:rsidR="00C36F6B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, and bespoke research on this is considered necessary over the long-term (10 years) </w:t>
      </w:r>
      <w:r w:rsidR="00DF3E3C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to more accurately understand how WCPFC marine ecosystem changes may </w:t>
      </w:r>
      <w:r w:rsidR="00EE2562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influence shark vulnerability.</w:t>
      </w:r>
      <w:r w:rsidR="00DF3E3C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</w:t>
      </w:r>
    </w:p>
    <w:p w14:paraId="378334F2" w14:textId="22AD019F" w:rsidR="00155DB7" w:rsidRPr="00155DB7" w:rsidRDefault="00155DB7" w:rsidP="00155DB7">
      <w:pPr>
        <w:spacing w:before="100" w:beforeAutospacing="1" w:after="100" w:afterAutospacing="1" w:line="240" w:lineRule="auto"/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</w:pPr>
      <w:r w:rsidRPr="00155DB7">
        <w:rPr>
          <w:rFonts w:ascii="Aptos" w:eastAsia="Times New Roman" w:hAnsi="Aptos" w:cs="Times New Roman"/>
          <w:b/>
          <w:bCs/>
          <w:kern w:val="0"/>
          <w:sz w:val="22"/>
          <w:szCs w:val="22"/>
          <w:lang w:eastAsia="en-GB"/>
          <w14:ligatures w14:val="none"/>
        </w:rPr>
        <w:t>Long-term Projections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</w:t>
      </w:r>
      <w:r w:rsidR="00FA1E35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– 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The five-year assessment timeframe, while appropriate for management planning, may not capture longer-term climate change impacts that could become more pronounced over decades. </w:t>
      </w:r>
      <w:r w:rsidR="00EE2562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The general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longevity </w:t>
      </w:r>
      <w:r w:rsidR="00EE2562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of Pacific shark species </w:t>
      </w:r>
      <w:r w:rsidR="00F95C94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(including the very long-live sleeper shark) 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means that some climate effects may manifest over longer time scales than the current assessment </w:t>
      </w:r>
      <w:r w:rsidR="00F95C94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provides for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.</w:t>
      </w:r>
    </w:p>
    <w:p w14:paraId="3F92F47E" w14:textId="0C6B5AD9" w:rsidR="00155DB7" w:rsidRPr="00155DB7" w:rsidRDefault="00155DB7" w:rsidP="00155DB7">
      <w:pPr>
        <w:spacing w:before="100" w:beforeAutospacing="1" w:after="100" w:afterAutospacing="1" w:line="240" w:lineRule="auto"/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</w:pPr>
      <w:r w:rsidRPr="00155DB7">
        <w:rPr>
          <w:rFonts w:ascii="Aptos" w:eastAsia="Times New Roman" w:hAnsi="Aptos" w:cs="Times New Roman"/>
          <w:b/>
          <w:bCs/>
          <w:kern w:val="0"/>
          <w:sz w:val="22"/>
          <w:szCs w:val="22"/>
          <w:lang w:eastAsia="en-GB"/>
          <w14:ligatures w14:val="none"/>
        </w:rPr>
        <w:t>Member-Specific Capacity Variations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</w:t>
      </w:r>
      <w:r w:rsidR="00FA1E35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– 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The</w:t>
      </w:r>
      <w:r w:rsidR="00FA1E35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adaptive capacity assessment relied on general WCPFC-level information, but individual member capacity for monitoring, research, and management response var</w:t>
      </w:r>
      <w:r w:rsidR="007E511C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ies, with clear evidence of members requiring capacity support to improve compliance </w:t>
      </w:r>
      <w:r w:rsidR="00EE69A4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found in annual compliance reporting.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Some members may have greater 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lastRenderedPageBreak/>
        <w:t>or lesser capacity to implement adaptive management measures, potentially affecting overall system resilience.</w:t>
      </w:r>
    </w:p>
    <w:p w14:paraId="03BA51AE" w14:textId="77777777" w:rsidR="00155DB7" w:rsidRPr="00155DB7" w:rsidRDefault="00155DB7" w:rsidP="00FA1E35">
      <w:pPr>
        <w:pStyle w:val="Heading2"/>
        <w:rPr>
          <w:rFonts w:eastAsia="Times New Roman"/>
          <w:lang w:eastAsia="en-GB"/>
        </w:rPr>
      </w:pPr>
      <w:r w:rsidRPr="00155DB7">
        <w:rPr>
          <w:rFonts w:eastAsia="Times New Roman"/>
          <w:lang w:eastAsia="en-GB"/>
        </w:rPr>
        <w:t>Management Implications</w:t>
      </w:r>
    </w:p>
    <w:p w14:paraId="0E3E17F0" w14:textId="77777777" w:rsidR="00FA1E35" w:rsidRDefault="00155DB7" w:rsidP="00FA1E35">
      <w:pPr>
        <w:pStyle w:val="Heading3"/>
        <w:rPr>
          <w:rFonts w:eastAsia="Times New Roman"/>
          <w:lang w:eastAsia="en-GB"/>
        </w:rPr>
      </w:pPr>
      <w:r w:rsidRPr="00155DB7">
        <w:rPr>
          <w:rFonts w:eastAsia="Times New Roman"/>
          <w:lang w:eastAsia="en-GB"/>
        </w:rPr>
        <w:t>Maintaining Management Effectiveness</w:t>
      </w:r>
    </w:p>
    <w:p w14:paraId="1DDC33C4" w14:textId="75DBD9C4" w:rsidR="00155DB7" w:rsidRPr="00155DB7" w:rsidRDefault="00155DB7" w:rsidP="00155DB7">
      <w:pPr>
        <w:spacing w:before="100" w:beforeAutospacing="1" w:after="100" w:afterAutospacing="1" w:line="240" w:lineRule="auto"/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</w:pP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The </w:t>
      </w:r>
      <w:r w:rsidR="002625F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Medium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climate risk rating suggests that current management approaches are likely to remain effective under </w:t>
      </w:r>
      <w:r w:rsidR="002625F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different 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projected climate scenarios</w:t>
      </w:r>
      <w:r w:rsidR="002625F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for key WCPFC shark species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. However, </w:t>
      </w:r>
      <w:r w:rsidR="002625F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it is well documented that 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continued monitoring and</w:t>
      </w:r>
      <w:r w:rsidR="00FA4CC2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strengthening of information is required to fully understand the population trends of Pacific sharks</w:t>
      </w:r>
      <w:r w:rsidR="002C771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across WCPFC fisheries, and</w:t>
      </w:r>
      <w:r w:rsidR="00AF39F0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to identify suitable</w:t>
      </w:r>
      <w:r w:rsidR="002C771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adaptive measures </w:t>
      </w:r>
      <w:r w:rsidR="00AF39F0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that </w:t>
      </w:r>
      <w:r w:rsidR="002C771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can be taken to</w:t>
      </w:r>
      <w:r w:rsidR="00AF39F0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further strengthen the CMM to </w:t>
      </w:r>
      <w:r w:rsidR="0068268C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ensure </w:t>
      </w:r>
      <w:r w:rsidR="003A419A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long-term conservation and sustainable use of Pacific sharks</w:t>
      </w:r>
      <w:r w:rsidR="002C771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. 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</w:t>
      </w:r>
    </w:p>
    <w:p w14:paraId="3A9AA0B8" w14:textId="77777777" w:rsidR="00FA1E35" w:rsidRDefault="00155DB7" w:rsidP="00FA1E35">
      <w:pPr>
        <w:pStyle w:val="Heading3"/>
        <w:rPr>
          <w:rFonts w:eastAsia="Times New Roman"/>
          <w:lang w:eastAsia="en-GB"/>
        </w:rPr>
      </w:pPr>
      <w:r w:rsidRPr="00155DB7">
        <w:rPr>
          <w:rFonts w:eastAsia="Times New Roman"/>
          <w:lang w:eastAsia="en-GB"/>
        </w:rPr>
        <w:t xml:space="preserve">Addressing Data Gaps </w:t>
      </w:r>
    </w:p>
    <w:p w14:paraId="23BA987B" w14:textId="7806DEB4" w:rsidR="00155DB7" w:rsidRPr="00155DB7" w:rsidRDefault="00155DB7" w:rsidP="00155DB7">
      <w:pPr>
        <w:spacing w:before="100" w:beforeAutospacing="1" w:after="100" w:afterAutospacing="1" w:line="240" w:lineRule="auto"/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</w:pP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The significant number of "Unknown" scores, particularly for exposure (</w:t>
      </w:r>
      <w:r w:rsidR="007D309E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53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%)</w:t>
      </w:r>
      <w:r w:rsidR="00AB7BFC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and adaptive capacity (</w:t>
      </w:r>
      <w:r w:rsidR="00F376EE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29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%), highlights the importance of targeted research and monitoring to reduce uncertainty. Priority areas include:</w:t>
      </w:r>
    </w:p>
    <w:p w14:paraId="48787BF4" w14:textId="77777777" w:rsidR="00155DB7" w:rsidRPr="00155DB7" w:rsidRDefault="00155DB7" w:rsidP="00155DB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</w:pP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Enhanced monitoring of environmental-biological relationships</w:t>
      </w:r>
    </w:p>
    <w:p w14:paraId="7EA6BC8F" w14:textId="3AC6EECA" w:rsidR="005C4E15" w:rsidRDefault="005C4E15" w:rsidP="00155DB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</w:pPr>
      <w:r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Improved understanding of key WCPFC shark </w:t>
      </w:r>
      <w:r w:rsidR="004C3064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species stock health</w:t>
      </w:r>
    </w:p>
    <w:p w14:paraId="51380E3D" w14:textId="6470691A" w:rsidR="00155DB7" w:rsidRPr="00155DB7" w:rsidRDefault="00155DB7" w:rsidP="00155DB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</w:pP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Improved understanding of </w:t>
      </w:r>
      <w:r w:rsidR="002103F4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ecosystem considerations</w:t>
      </w:r>
      <w:r w:rsidR="004C3064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for sharks, including </w:t>
      </w:r>
      <w:r w:rsidR="002103F4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prey distribution</w:t>
      </w:r>
      <w:r w:rsidR="004C3064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, behaviours and</w:t>
      </w:r>
      <w:r w:rsidR="002103F4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competition </w:t>
      </w:r>
    </w:p>
    <w:p w14:paraId="6E8728C0" w14:textId="2D5BF6C0" w:rsidR="00155DB7" w:rsidRPr="00155DB7" w:rsidRDefault="00155DB7" w:rsidP="00155DB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</w:pP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Better characterization of spatial variability in climate impacts</w:t>
      </w:r>
      <w:r w:rsidR="003C445C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on Pacific shark species</w:t>
      </w:r>
    </w:p>
    <w:p w14:paraId="523351D9" w14:textId="77777777" w:rsidR="00155DB7" w:rsidRDefault="00155DB7" w:rsidP="00155DB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</w:pP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Assessment of member-specific adaptive capacity</w:t>
      </w:r>
    </w:p>
    <w:p w14:paraId="20F16EF5" w14:textId="6C02C6A6" w:rsidR="00C80BDF" w:rsidRPr="00155DB7" w:rsidRDefault="00C80BDF" w:rsidP="00155DB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</w:pPr>
      <w:r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Enhanced socio-economic understanding in relation to Pacific sharks</w:t>
      </w:r>
    </w:p>
    <w:p w14:paraId="7A6C9362" w14:textId="77777777" w:rsidR="00FA1E35" w:rsidRDefault="00155DB7" w:rsidP="00FA1E35">
      <w:pPr>
        <w:pStyle w:val="Heading3"/>
        <w:rPr>
          <w:rFonts w:eastAsia="Times New Roman"/>
          <w:lang w:eastAsia="en-GB"/>
        </w:rPr>
      </w:pPr>
      <w:r w:rsidRPr="00155DB7">
        <w:rPr>
          <w:rFonts w:eastAsia="Times New Roman"/>
          <w:lang w:eastAsia="en-GB"/>
        </w:rPr>
        <w:t xml:space="preserve">Strengthening Adaptive Management </w:t>
      </w:r>
    </w:p>
    <w:p w14:paraId="15D7D4AA" w14:textId="211D41A8" w:rsidR="00155DB7" w:rsidRPr="00155DB7" w:rsidRDefault="00155DB7" w:rsidP="00155DB7">
      <w:pPr>
        <w:spacing w:before="100" w:beforeAutospacing="1" w:after="100" w:afterAutospacing="1" w:line="240" w:lineRule="auto"/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</w:pP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While the current management framework shows high adaptive capacity, there are opportunities to further enhance climate resilience:</w:t>
      </w:r>
    </w:p>
    <w:p w14:paraId="140647A4" w14:textId="1ED9A92C" w:rsidR="00155DB7" w:rsidRPr="00155DB7" w:rsidRDefault="00155DB7" w:rsidP="00155DB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</w:pP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Integration of environmental indicators into stock assessment</w:t>
      </w:r>
      <w:r w:rsidR="003066CB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s</w:t>
      </w:r>
    </w:p>
    <w:p w14:paraId="4FF715CD" w14:textId="02F1D19E" w:rsidR="00155DB7" w:rsidRPr="00155DB7" w:rsidRDefault="00155DB7" w:rsidP="00155DB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</w:pP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Development of climate-informed reference points</w:t>
      </w:r>
    </w:p>
    <w:p w14:paraId="550C2E4A" w14:textId="77777777" w:rsidR="00155DB7" w:rsidRPr="00155DB7" w:rsidRDefault="00155DB7" w:rsidP="00155DB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</w:pP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Enhanced early warning systems for detecting climate-related changes</w:t>
      </w:r>
    </w:p>
    <w:p w14:paraId="4F58BE66" w14:textId="3E4B70D2" w:rsidR="00155DB7" w:rsidRPr="00155DB7" w:rsidRDefault="00155DB7" w:rsidP="00155DB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</w:pP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Improved coordination with other RFMOs managing </w:t>
      </w:r>
      <w:r w:rsidR="002C5622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shark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species</w:t>
      </w:r>
    </w:p>
    <w:p w14:paraId="3CB6330E" w14:textId="3AC8FF2F" w:rsidR="00FA1E35" w:rsidRDefault="00155DB7" w:rsidP="00FA1E35">
      <w:pPr>
        <w:pStyle w:val="Heading3"/>
        <w:rPr>
          <w:rFonts w:eastAsia="Times New Roman"/>
          <w:lang w:eastAsia="en-GB"/>
        </w:rPr>
      </w:pPr>
      <w:r w:rsidRPr="00155DB7">
        <w:rPr>
          <w:rFonts w:eastAsia="Times New Roman"/>
          <w:lang w:eastAsia="en-GB"/>
        </w:rPr>
        <w:t xml:space="preserve">Proactive Conservation </w:t>
      </w:r>
    </w:p>
    <w:p w14:paraId="1A8D3004" w14:textId="5FD65636" w:rsidR="00155DB7" w:rsidRPr="00155DB7" w:rsidRDefault="00155DB7" w:rsidP="00155DB7">
      <w:pPr>
        <w:spacing w:before="100" w:beforeAutospacing="1" w:after="100" w:afterAutospacing="1" w:line="240" w:lineRule="auto"/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</w:pP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The </w:t>
      </w:r>
      <w:r w:rsidR="002C5622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low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vulnerability </w:t>
      </w:r>
      <w:r w:rsidR="002C5622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rating 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provides an opportunity to take proactive conservation measures that could help maintain this </w:t>
      </w:r>
      <w:r w:rsidRPr="002501D9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favourable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status:</w:t>
      </w:r>
    </w:p>
    <w:p w14:paraId="3577BE94" w14:textId="0483219E" w:rsidR="00155DB7" w:rsidRDefault="00155DB7" w:rsidP="00155DB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</w:pP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Main</w:t>
      </w:r>
      <w:r w:rsidR="000935DD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taining or continuing efforts to </w:t>
      </w:r>
      <w:r w:rsidRPr="002501D9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rebuild </w:t>
      </w:r>
      <w:r w:rsidR="000935DD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key WCPFC shark species </w:t>
      </w:r>
      <w:r w:rsidRPr="002501D9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towards 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healthy stock status</w:t>
      </w:r>
      <w:r w:rsidR="002C5622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to maximize </w:t>
      </w:r>
      <w:r w:rsidR="000935DD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population 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resilience to climate impacts</w:t>
      </w:r>
    </w:p>
    <w:p w14:paraId="54F1C353" w14:textId="5D161416" w:rsidR="000935DD" w:rsidRPr="00155DB7" w:rsidRDefault="00441AF6" w:rsidP="00155DB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</w:pPr>
      <w:r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Updated effort</w:t>
      </w:r>
      <w:r w:rsidR="004041D2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s</w:t>
      </w:r>
      <w:r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to better understand the health status of non-key shark species</w:t>
      </w:r>
      <w:r w:rsidR="004041D2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, including skates and rays</w:t>
      </w:r>
      <w:r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</w:t>
      </w:r>
    </w:p>
    <w:p w14:paraId="4DD70549" w14:textId="77777777" w:rsidR="00155DB7" w:rsidRPr="00155DB7" w:rsidRDefault="00155DB7" w:rsidP="00155DB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</w:pP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Protection of critical habitats and migration corridors</w:t>
      </w:r>
    </w:p>
    <w:p w14:paraId="4CF2B356" w14:textId="5293091A" w:rsidR="00155DB7" w:rsidRPr="00155DB7" w:rsidRDefault="00155DB7" w:rsidP="00155DB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</w:pP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lastRenderedPageBreak/>
        <w:t>Minimization of other stressors that could</w:t>
      </w:r>
      <w:r w:rsidR="004041D2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or are known to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compound climate impacts</w:t>
      </w:r>
    </w:p>
    <w:p w14:paraId="15D6C0B6" w14:textId="41B36100" w:rsidR="00155DB7" w:rsidRPr="00155DB7" w:rsidRDefault="00805AF5" w:rsidP="00155DB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</w:pPr>
      <w:r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Greater i</w:t>
      </w:r>
      <w:r w:rsidR="00155DB7"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nvestment in research and monitoring </w:t>
      </w:r>
      <w:r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activities to strengthen available information</w:t>
      </w:r>
    </w:p>
    <w:p w14:paraId="6AABD11E" w14:textId="77777777" w:rsidR="00155DB7" w:rsidRPr="00155DB7" w:rsidRDefault="00155DB7" w:rsidP="00FA1E35">
      <w:pPr>
        <w:pStyle w:val="Heading2"/>
        <w:rPr>
          <w:rFonts w:eastAsia="Times New Roman"/>
          <w:lang w:eastAsia="en-GB"/>
        </w:rPr>
      </w:pPr>
      <w:r w:rsidRPr="00155DB7">
        <w:rPr>
          <w:rFonts w:eastAsia="Times New Roman"/>
          <w:lang w:eastAsia="en-GB"/>
        </w:rPr>
        <w:t>Future Assessment Needs</w:t>
      </w:r>
    </w:p>
    <w:p w14:paraId="5C826548" w14:textId="39E3EEE4" w:rsidR="00155DB7" w:rsidRPr="00155DB7" w:rsidRDefault="00155DB7" w:rsidP="00155DB7">
      <w:pPr>
        <w:spacing w:before="100" w:beforeAutospacing="1" w:after="100" w:afterAutospacing="1" w:line="240" w:lineRule="auto"/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</w:pP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Regular reassessment using the CCVA </w:t>
      </w:r>
      <w:r w:rsidR="00805AF5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F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ramework will be important to track changes in vulnerability status and ensure management measures remain appropriate. Future assessments should prioritize:</w:t>
      </w:r>
    </w:p>
    <w:p w14:paraId="11745EE4" w14:textId="77777777" w:rsidR="00155DB7" w:rsidRPr="00155DB7" w:rsidRDefault="00155DB7" w:rsidP="00155DB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</w:pP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Incorporation of new climate research and projections</w:t>
      </w:r>
    </w:p>
    <w:p w14:paraId="3868FB3D" w14:textId="77777777" w:rsidR="00155DB7" w:rsidRPr="00155DB7" w:rsidRDefault="00155DB7" w:rsidP="00155DB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</w:pP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Integration of ecosystem-level impact assessments</w:t>
      </w:r>
    </w:p>
    <w:p w14:paraId="2E7B25A8" w14:textId="77777777" w:rsidR="00155DB7" w:rsidRPr="00155DB7" w:rsidRDefault="00155DB7" w:rsidP="00155DB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</w:pP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Enhanced spatial analysis of vulnerability patterns</w:t>
      </w:r>
    </w:p>
    <w:p w14:paraId="45607759" w14:textId="77777777" w:rsidR="00155DB7" w:rsidRDefault="00155DB7" w:rsidP="00155DB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</w:pP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Updated evaluation of adaptive capacity as management evolves</w:t>
      </w:r>
    </w:p>
    <w:p w14:paraId="41E66AA6" w14:textId="7CAA30F5" w:rsidR="00805AF5" w:rsidRPr="00155DB7" w:rsidRDefault="00D8584B" w:rsidP="00155DB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</w:pPr>
      <w:r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Species-specific shark CCVAs to better understand specific management requirements </w:t>
      </w:r>
      <w:r w:rsidR="00476124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and information gaps of key WCPFC shark species as identified in the </w:t>
      </w:r>
      <w:hyperlink r:id="rId8" w:history="1">
        <w:r w:rsidR="00476124" w:rsidRPr="006F106C">
          <w:rPr>
            <w:rStyle w:val="Hyperlink"/>
            <w:rFonts w:ascii="Aptos" w:eastAsia="Times New Roman" w:hAnsi="Aptos" w:cs="Times New Roman"/>
            <w:kern w:val="0"/>
            <w:sz w:val="22"/>
            <w:szCs w:val="22"/>
            <w:lang w:eastAsia="en-GB"/>
            <w14:ligatures w14:val="none"/>
          </w:rPr>
          <w:t>2021-2030 Shark Research Plan</w:t>
        </w:r>
      </w:hyperlink>
    </w:p>
    <w:p w14:paraId="20CF5897" w14:textId="77777777" w:rsidR="00155DB7" w:rsidRPr="00155DB7" w:rsidRDefault="00155DB7" w:rsidP="00FA1E35">
      <w:pPr>
        <w:pStyle w:val="Heading2"/>
        <w:rPr>
          <w:rFonts w:eastAsia="Times New Roman"/>
          <w:lang w:eastAsia="en-GB"/>
        </w:rPr>
      </w:pPr>
      <w:r w:rsidRPr="00155DB7">
        <w:rPr>
          <w:rFonts w:eastAsia="Times New Roman"/>
          <w:lang w:eastAsia="en-GB"/>
        </w:rPr>
        <w:t>Conclusions</w:t>
      </w:r>
    </w:p>
    <w:p w14:paraId="4D8668BB" w14:textId="5707801C" w:rsidR="00155DB7" w:rsidRPr="00155DB7" w:rsidRDefault="00155DB7" w:rsidP="00155DB7">
      <w:pPr>
        <w:spacing w:before="100" w:beforeAutospacing="1" w:after="100" w:afterAutospacing="1" w:line="240" w:lineRule="auto"/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</w:pP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The Climate Change Vulnerability Assessment for </w:t>
      </w:r>
      <w:r w:rsidR="00476124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CMM 2024-05 (Sharks)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reveals a </w:t>
      </w:r>
      <w:r w:rsidR="00476124">
        <w:rPr>
          <w:rFonts w:ascii="Aptos" w:eastAsia="Times New Roman" w:hAnsi="Aptos" w:cs="Times New Roman"/>
          <w:b/>
          <w:bCs/>
          <w:kern w:val="0"/>
          <w:sz w:val="22"/>
          <w:szCs w:val="22"/>
          <w:lang w:eastAsia="en-GB"/>
          <w14:ligatures w14:val="none"/>
        </w:rPr>
        <w:t>MEDIUM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overall climate risk, driven </w:t>
      </w:r>
      <w:r w:rsidR="00AF3325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by </w:t>
      </w:r>
      <w:r w:rsidR="001A2155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high hazard and expos</w:t>
      </w:r>
      <w:r w:rsidR="00AF3325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ure ratings, offset by a low vulnerability rating</w:t>
      </w:r>
      <w:r w:rsidRPr="00155DB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. This outlook reflects </w:t>
      </w:r>
      <w:r w:rsidR="005668DB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the reality that Pacific sharks are under direct threat from climate change, but </w:t>
      </w:r>
      <w:r w:rsidR="0057612A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they have a high adaptive capacity</w:t>
      </w:r>
      <w:r w:rsidR="005D1AD1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through natural biological </w:t>
      </w:r>
      <w:r w:rsidR="00632531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traits and current management and research plans</w:t>
      </w:r>
      <w:r w:rsidR="0057612A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to </w:t>
      </w:r>
      <w:r w:rsidR="005D1AD1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reduce the overall level of climate change risk.</w:t>
      </w:r>
      <w:r w:rsidR="00632531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However, the </w:t>
      </w:r>
      <w:proofErr w:type="gramStart"/>
      <w:r w:rsidR="00632531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Medium</w:t>
      </w:r>
      <w:proofErr w:type="gramEnd"/>
      <w:r w:rsidR="00632531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rating </w:t>
      </w:r>
      <w:r w:rsidR="00DA69B1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showcases</w:t>
      </w:r>
      <w:r w:rsidR="00632531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that more work is required to both fill </w:t>
      </w:r>
      <w:r w:rsidR="00DA69B1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indicator </w:t>
      </w:r>
      <w:r w:rsidR="00632531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information gaps and </w:t>
      </w:r>
      <w:r w:rsidR="00DA69B1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increase wider understanding of </w:t>
      </w:r>
      <w:r w:rsidR="00632531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Pacific shark </w:t>
      </w:r>
      <w:r w:rsidR="00501D14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species</w:t>
      </w:r>
      <w:r w:rsidR="00DA69B1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in general (both key and non-key species) </w:t>
      </w:r>
      <w:r w:rsidR="00B91565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to better understand with greater certainty the level of climate risk faced</w:t>
      </w:r>
      <w:r w:rsidR="009C3F60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. Further, individual CCVAs of individual Pacific shark species</w:t>
      </w:r>
      <w:r w:rsidR="005D1AD1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</w:t>
      </w:r>
      <w:r w:rsidR="009C3F60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should be explored</w:t>
      </w:r>
      <w:r w:rsidR="003F3CAA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to better understand climate risk </w:t>
      </w:r>
      <w:r w:rsidR="00BD4276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implications for</w:t>
      </w:r>
      <w:r w:rsidR="00362287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 xml:space="preserve"> both key and non-key shark species (particularly those that are currently overfished or subject to overfishing)</w:t>
      </w:r>
      <w:r w:rsidR="00BD4276">
        <w:rPr>
          <w:rFonts w:ascii="Aptos" w:eastAsia="Times New Roman" w:hAnsi="Aptos" w:cs="Times New Roman"/>
          <w:kern w:val="0"/>
          <w:sz w:val="22"/>
          <w:szCs w:val="22"/>
          <w:lang w:eastAsia="en-GB"/>
          <w14:ligatures w14:val="none"/>
        </w:rPr>
        <w:t>.</w:t>
      </w:r>
    </w:p>
    <w:p w14:paraId="7863D255" w14:textId="77777777" w:rsidR="00BB4491" w:rsidRDefault="00BB4491">
      <w:pPr>
        <w:rPr>
          <w:rFonts w:ascii="Aptos" w:eastAsia="Times New Roman" w:hAnsi="Aptos" w:cs="Times New Roman"/>
          <w:b/>
          <w:bCs/>
          <w:kern w:val="0"/>
          <w:sz w:val="22"/>
          <w:szCs w:val="22"/>
          <w:lang w:eastAsia="en-GB"/>
          <w14:ligatures w14:val="none"/>
        </w:rPr>
      </w:pPr>
      <w:r>
        <w:rPr>
          <w:rFonts w:ascii="Aptos" w:eastAsia="Times New Roman" w:hAnsi="Aptos" w:cs="Times New Roman"/>
          <w:b/>
          <w:bCs/>
          <w:kern w:val="0"/>
          <w:sz w:val="22"/>
          <w:szCs w:val="22"/>
          <w:lang w:eastAsia="en-GB"/>
          <w14:ligatures w14:val="none"/>
        </w:rPr>
        <w:br w:type="page"/>
      </w:r>
    </w:p>
    <w:p w14:paraId="4C7A1431" w14:textId="3EB762B7" w:rsidR="00155DB7" w:rsidRPr="00155DB7" w:rsidRDefault="00155DB7" w:rsidP="00FF159F">
      <w:pPr>
        <w:pStyle w:val="Heading1"/>
        <w:rPr>
          <w:rFonts w:eastAsia="Times New Roman"/>
          <w:lang w:eastAsia="en-GB"/>
        </w:rPr>
      </w:pPr>
      <w:r w:rsidRPr="00CB75CB">
        <w:rPr>
          <w:rFonts w:eastAsia="Times New Roman"/>
          <w:lang w:eastAsia="en-GB"/>
        </w:rPr>
        <w:lastRenderedPageBreak/>
        <w:t>References</w:t>
      </w:r>
      <w:r w:rsidR="00A52F1F" w:rsidRPr="00CB75CB">
        <w:rPr>
          <w:rFonts w:eastAsia="Times New Roman"/>
          <w:lang w:eastAsia="en-GB"/>
        </w:rPr>
        <w:t xml:space="preserve"> </w:t>
      </w:r>
    </w:p>
    <w:p w14:paraId="7EA83EE9" w14:textId="524B55EA" w:rsidR="002501D9" w:rsidRPr="002501D9" w:rsidRDefault="002501D9" w:rsidP="002501D9">
      <w:pPr>
        <w:pStyle w:val="whitespace-normal"/>
        <w:rPr>
          <w:rFonts w:ascii="Aptos" w:hAnsi="Aptos"/>
          <w:sz w:val="22"/>
          <w:szCs w:val="22"/>
        </w:rPr>
      </w:pPr>
      <w:r w:rsidRPr="002501D9">
        <w:rPr>
          <w:rStyle w:val="Strong"/>
          <w:rFonts w:ascii="Aptos" w:eastAsiaTheme="majorEastAsia" w:hAnsi="Aptos"/>
          <w:sz w:val="22"/>
          <w:szCs w:val="22"/>
        </w:rPr>
        <w:t>WCPFC Documents</w:t>
      </w:r>
    </w:p>
    <w:p w14:paraId="427A3B95" w14:textId="23E3EB21" w:rsidR="00290BB9" w:rsidRPr="00201F66" w:rsidRDefault="00290BB9" w:rsidP="00FF159F">
      <w:pPr>
        <w:pStyle w:val="whitespace-normal"/>
        <w:numPr>
          <w:ilvl w:val="0"/>
          <w:numId w:val="18"/>
        </w:numPr>
        <w:spacing w:before="120" w:beforeAutospacing="0" w:after="120" w:afterAutospacing="0"/>
        <w:ind w:hanging="357"/>
        <w:rPr>
          <w:rFonts w:ascii="Aptos" w:hAnsi="Aptos"/>
          <w:sz w:val="22"/>
          <w:szCs w:val="22"/>
          <w:lang w:val="en-NZ"/>
        </w:rPr>
      </w:pPr>
      <w:r w:rsidRPr="00201F66">
        <w:rPr>
          <w:rFonts w:ascii="Aptos" w:hAnsi="Aptos"/>
          <w:sz w:val="22"/>
          <w:szCs w:val="22"/>
          <w:lang w:val="en-NZ"/>
        </w:rPr>
        <w:t xml:space="preserve">A Proposal for a Research </w:t>
      </w:r>
      <w:r>
        <w:rPr>
          <w:rFonts w:ascii="Aptos" w:hAnsi="Aptos"/>
          <w:sz w:val="22"/>
          <w:szCs w:val="22"/>
          <w:lang w:val="en-NZ"/>
        </w:rPr>
        <w:t>Plan to Determine the Status of the Key Shark Species (2010). EB-WP-01</w:t>
      </w:r>
    </w:p>
    <w:p w14:paraId="0B9B33D8" w14:textId="77777777" w:rsidR="008C4A37" w:rsidRDefault="008C4A37" w:rsidP="00FF159F">
      <w:pPr>
        <w:pStyle w:val="whitespace-normal"/>
        <w:numPr>
          <w:ilvl w:val="0"/>
          <w:numId w:val="18"/>
        </w:numPr>
        <w:spacing w:before="120" w:beforeAutospacing="0" w:after="120" w:afterAutospacing="0"/>
        <w:ind w:hanging="357"/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t>A Status Snapshot of Key Shark Species in the Western and Central Pacific and Potential Management Options. WCPFC-SC7-2011/EB-WP-04</w:t>
      </w:r>
    </w:p>
    <w:p w14:paraId="17826B74" w14:textId="44E564CC" w:rsidR="002501D9" w:rsidRPr="002501D9" w:rsidRDefault="002501D9" w:rsidP="00FF159F">
      <w:pPr>
        <w:pStyle w:val="whitespace-normal"/>
        <w:numPr>
          <w:ilvl w:val="0"/>
          <w:numId w:val="18"/>
        </w:numPr>
        <w:spacing w:before="120" w:beforeAutospacing="0" w:after="120" w:afterAutospacing="0"/>
        <w:ind w:hanging="357"/>
        <w:rPr>
          <w:rFonts w:ascii="Aptos" w:hAnsi="Aptos"/>
          <w:sz w:val="22"/>
          <w:szCs w:val="22"/>
        </w:rPr>
      </w:pPr>
      <w:r w:rsidRPr="002501D9">
        <w:rPr>
          <w:rFonts w:ascii="Aptos" w:hAnsi="Aptos"/>
          <w:sz w:val="22"/>
          <w:szCs w:val="22"/>
        </w:rPr>
        <w:t>CMM 2024-0</w:t>
      </w:r>
      <w:r w:rsidR="00856F13">
        <w:rPr>
          <w:rFonts w:ascii="Aptos" w:hAnsi="Aptos"/>
          <w:sz w:val="22"/>
          <w:szCs w:val="22"/>
        </w:rPr>
        <w:t xml:space="preserve">5 </w:t>
      </w:r>
      <w:r w:rsidR="00794C79">
        <w:rPr>
          <w:rFonts w:ascii="Aptos" w:hAnsi="Aptos"/>
          <w:sz w:val="22"/>
          <w:szCs w:val="22"/>
        </w:rPr>
        <w:t>– Conservation and Management Measure for Sharks</w:t>
      </w:r>
      <w:r w:rsidR="00856F13">
        <w:rPr>
          <w:rFonts w:ascii="Aptos" w:hAnsi="Aptos"/>
          <w:sz w:val="22"/>
          <w:szCs w:val="22"/>
        </w:rPr>
        <w:t xml:space="preserve"> </w:t>
      </w:r>
    </w:p>
    <w:p w14:paraId="228C2021" w14:textId="3F4B093E" w:rsidR="00882836" w:rsidRDefault="00882836" w:rsidP="00FF159F">
      <w:pPr>
        <w:pStyle w:val="whitespace-normal"/>
        <w:numPr>
          <w:ilvl w:val="0"/>
          <w:numId w:val="18"/>
        </w:numPr>
        <w:spacing w:before="120" w:beforeAutospacing="0" w:after="120" w:afterAutospacing="0"/>
        <w:ind w:hanging="357"/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t>2021</w:t>
      </w:r>
      <w:r w:rsidR="00D829E5">
        <w:rPr>
          <w:rFonts w:ascii="Aptos" w:hAnsi="Aptos"/>
          <w:sz w:val="22"/>
          <w:szCs w:val="22"/>
        </w:rPr>
        <w:t>-2025 Shark Research Plan</w:t>
      </w:r>
      <w:r w:rsidR="007F670B">
        <w:rPr>
          <w:rFonts w:ascii="Aptos" w:hAnsi="Aptos"/>
          <w:sz w:val="22"/>
          <w:szCs w:val="22"/>
        </w:rPr>
        <w:t>.</w:t>
      </w:r>
      <w:r w:rsidR="00D829E5">
        <w:rPr>
          <w:rFonts w:ascii="Aptos" w:hAnsi="Aptos"/>
          <w:sz w:val="22"/>
          <w:szCs w:val="22"/>
        </w:rPr>
        <w:t>WCPFC-SC16-2020.</w:t>
      </w:r>
    </w:p>
    <w:p w14:paraId="1C3A9968" w14:textId="77777777" w:rsidR="00290BB9" w:rsidRDefault="00290BB9" w:rsidP="00FF159F">
      <w:pPr>
        <w:pStyle w:val="whitespace-normal"/>
        <w:numPr>
          <w:ilvl w:val="0"/>
          <w:numId w:val="18"/>
        </w:numPr>
        <w:spacing w:before="120" w:beforeAutospacing="0" w:after="120" w:afterAutospacing="0"/>
        <w:ind w:hanging="357"/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t>Pacific-wide Silky Shark (</w:t>
      </w:r>
      <w:r>
        <w:rPr>
          <w:rFonts w:ascii="Aptos" w:hAnsi="Aptos"/>
          <w:i/>
          <w:iCs/>
          <w:sz w:val="22"/>
          <w:szCs w:val="22"/>
        </w:rPr>
        <w:t xml:space="preserve">Carcharhinus </w:t>
      </w:r>
      <w:proofErr w:type="spellStart"/>
      <w:r>
        <w:rPr>
          <w:rFonts w:ascii="Aptos" w:hAnsi="Aptos"/>
          <w:i/>
          <w:iCs/>
          <w:sz w:val="22"/>
          <w:szCs w:val="22"/>
        </w:rPr>
        <w:t>falciformis</w:t>
      </w:r>
      <w:proofErr w:type="spellEnd"/>
      <w:r>
        <w:rPr>
          <w:rFonts w:ascii="Aptos" w:hAnsi="Aptos"/>
          <w:sz w:val="22"/>
          <w:szCs w:val="22"/>
        </w:rPr>
        <w:t>) Stock Status Assessment (22 July 2018) and Addendum (8 August 2018). SC14-SA-WP-08</w:t>
      </w:r>
    </w:p>
    <w:p w14:paraId="58756980" w14:textId="77777777" w:rsidR="00290BB9" w:rsidRDefault="00290BB9" w:rsidP="00FF159F">
      <w:pPr>
        <w:pStyle w:val="whitespace-normal"/>
        <w:numPr>
          <w:ilvl w:val="0"/>
          <w:numId w:val="18"/>
        </w:numPr>
        <w:spacing w:before="120" w:beforeAutospacing="0" w:after="120" w:afterAutospacing="0"/>
        <w:ind w:hanging="357"/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t>Pacific- wide sustainability risk assessment of bigeye thresher shark (</w:t>
      </w:r>
      <w:proofErr w:type="spellStart"/>
      <w:r>
        <w:rPr>
          <w:rFonts w:ascii="Aptos" w:hAnsi="Aptos"/>
          <w:i/>
          <w:iCs/>
          <w:sz w:val="22"/>
          <w:szCs w:val="22"/>
        </w:rPr>
        <w:t>Alopias</w:t>
      </w:r>
      <w:proofErr w:type="spellEnd"/>
      <w:r>
        <w:rPr>
          <w:rFonts w:ascii="Aptos" w:hAnsi="Aptos"/>
          <w:i/>
          <w:iCs/>
          <w:sz w:val="22"/>
          <w:szCs w:val="22"/>
        </w:rPr>
        <w:t xml:space="preserve"> superciliosus</w:t>
      </w:r>
      <w:r>
        <w:rPr>
          <w:rFonts w:ascii="Aptos" w:hAnsi="Aptos"/>
          <w:sz w:val="22"/>
          <w:szCs w:val="22"/>
        </w:rPr>
        <w:t>): Final Report (2016).</w:t>
      </w:r>
    </w:p>
    <w:p w14:paraId="62782426" w14:textId="77777777" w:rsidR="00290BB9" w:rsidRDefault="00290BB9" w:rsidP="00FF159F">
      <w:pPr>
        <w:pStyle w:val="whitespace-normal"/>
        <w:numPr>
          <w:ilvl w:val="0"/>
          <w:numId w:val="18"/>
        </w:numPr>
        <w:spacing w:before="120" w:beforeAutospacing="0" w:after="120" w:afterAutospacing="0"/>
        <w:ind w:hanging="357"/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t>Pacific-wide sustainability risk assessment of bigeye thresher shark (</w:t>
      </w:r>
      <w:proofErr w:type="spellStart"/>
      <w:r>
        <w:rPr>
          <w:rFonts w:ascii="Aptos" w:hAnsi="Aptos"/>
          <w:i/>
          <w:iCs/>
          <w:sz w:val="22"/>
          <w:szCs w:val="22"/>
        </w:rPr>
        <w:t>Alopias</w:t>
      </w:r>
      <w:proofErr w:type="spellEnd"/>
      <w:r>
        <w:rPr>
          <w:rFonts w:ascii="Aptos" w:hAnsi="Aptos"/>
          <w:i/>
          <w:iCs/>
          <w:sz w:val="22"/>
          <w:szCs w:val="22"/>
        </w:rPr>
        <w:t xml:space="preserve"> superciliosus</w:t>
      </w:r>
      <w:r>
        <w:rPr>
          <w:rFonts w:ascii="Aptos" w:hAnsi="Aptos"/>
          <w:sz w:val="22"/>
          <w:szCs w:val="22"/>
        </w:rPr>
        <w:t>). WCPFC-SC13-2017/SA-WP-11</w:t>
      </w:r>
    </w:p>
    <w:p w14:paraId="4BAFDFAF" w14:textId="4E66074B" w:rsidR="002549EB" w:rsidRDefault="002549EB" w:rsidP="00FF159F">
      <w:pPr>
        <w:pStyle w:val="whitespace-normal"/>
        <w:numPr>
          <w:ilvl w:val="0"/>
          <w:numId w:val="18"/>
        </w:numPr>
        <w:spacing w:before="120" w:beforeAutospacing="0" w:after="120" w:afterAutospacing="0"/>
        <w:ind w:hanging="357"/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t xml:space="preserve">Progress against the 2021-2030 Shark Research Plan (2025). </w:t>
      </w:r>
      <w:r w:rsidR="00E52BF5">
        <w:rPr>
          <w:rFonts w:ascii="Aptos" w:hAnsi="Aptos"/>
          <w:sz w:val="22"/>
          <w:szCs w:val="22"/>
        </w:rPr>
        <w:t>SC21-SA-IP-19</w:t>
      </w:r>
      <w:r w:rsidR="00882836">
        <w:rPr>
          <w:rFonts w:ascii="Aptos" w:hAnsi="Aptos"/>
          <w:sz w:val="22"/>
          <w:szCs w:val="22"/>
        </w:rPr>
        <w:t>.</w:t>
      </w:r>
    </w:p>
    <w:p w14:paraId="42E8969E" w14:textId="77777777" w:rsidR="00290BB9" w:rsidRDefault="00290BB9" w:rsidP="00FF159F">
      <w:pPr>
        <w:pStyle w:val="whitespace-normal"/>
        <w:numPr>
          <w:ilvl w:val="0"/>
          <w:numId w:val="18"/>
        </w:numPr>
        <w:spacing w:before="120" w:beforeAutospacing="0" w:after="120" w:afterAutospacing="0"/>
        <w:ind w:hanging="357"/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t>Southern Hemisphere porbeagle shark (</w:t>
      </w:r>
      <w:r>
        <w:rPr>
          <w:rFonts w:ascii="Aptos" w:hAnsi="Aptos"/>
          <w:i/>
          <w:iCs/>
          <w:sz w:val="22"/>
          <w:szCs w:val="22"/>
        </w:rPr>
        <w:t>Lamna nasus</w:t>
      </w:r>
      <w:r>
        <w:rPr>
          <w:rFonts w:ascii="Aptos" w:hAnsi="Aptos"/>
          <w:sz w:val="22"/>
          <w:szCs w:val="22"/>
        </w:rPr>
        <w:t>) stock status assessment (2017). SC13-SA-WP-12_rev1</w:t>
      </w:r>
    </w:p>
    <w:p w14:paraId="66241BE0" w14:textId="77777777" w:rsidR="00290BB9" w:rsidRDefault="00290BB9" w:rsidP="00FF159F">
      <w:pPr>
        <w:pStyle w:val="whitespace-normal"/>
        <w:numPr>
          <w:ilvl w:val="0"/>
          <w:numId w:val="18"/>
        </w:numPr>
        <w:spacing w:before="120" w:beforeAutospacing="0" w:after="120" w:afterAutospacing="0"/>
        <w:ind w:hanging="357"/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t>Stock Assessment and Future Projections of Blue Shark in the North Pacific Ocean through 2015 (2017). SC13-SA-WP-10.</w:t>
      </w:r>
    </w:p>
    <w:p w14:paraId="7BDF9D5F" w14:textId="634E7C75" w:rsidR="00D64EA9" w:rsidRDefault="00D64EA9" w:rsidP="00FF159F">
      <w:pPr>
        <w:pStyle w:val="whitespace-normal"/>
        <w:numPr>
          <w:ilvl w:val="0"/>
          <w:numId w:val="18"/>
        </w:numPr>
        <w:spacing w:before="120" w:beforeAutospacing="0" w:after="120" w:afterAutospacing="0"/>
        <w:ind w:hanging="357"/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t>Stock Assessment of Southwest Pacific Blue Shark (2021). SC17-SA-WP-03</w:t>
      </w:r>
    </w:p>
    <w:p w14:paraId="6A206DD9" w14:textId="77777777" w:rsidR="008C4A37" w:rsidRDefault="008C4A37" w:rsidP="00FF159F">
      <w:pPr>
        <w:pStyle w:val="whitespace-normal"/>
        <w:numPr>
          <w:ilvl w:val="0"/>
          <w:numId w:val="18"/>
        </w:numPr>
        <w:spacing w:before="120" w:beforeAutospacing="0" w:after="120" w:afterAutospacing="0"/>
        <w:ind w:hanging="357"/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t>Pacific Islands – Regional Plan of Action for Sharks (2009)</w:t>
      </w:r>
    </w:p>
    <w:p w14:paraId="6F848258" w14:textId="2FF02843" w:rsidR="005671D9" w:rsidRDefault="009E2F6F" w:rsidP="00FF159F">
      <w:pPr>
        <w:pStyle w:val="whitespace-normal"/>
        <w:numPr>
          <w:ilvl w:val="0"/>
          <w:numId w:val="18"/>
        </w:numPr>
        <w:spacing w:before="120" w:beforeAutospacing="0" w:after="120" w:afterAutospacing="0"/>
        <w:ind w:hanging="357"/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t>Process for designating WCPFC key shark species for data provision and assessment (2012). SC-08</w:t>
      </w:r>
    </w:p>
    <w:p w14:paraId="7D8E19EB" w14:textId="0C59908E" w:rsidR="002E7885" w:rsidRDefault="009A0BE9" w:rsidP="00FF159F">
      <w:pPr>
        <w:pStyle w:val="whitespace-normal"/>
        <w:numPr>
          <w:ilvl w:val="0"/>
          <w:numId w:val="18"/>
        </w:numPr>
        <w:spacing w:before="120" w:beforeAutospacing="0" w:after="120" w:afterAutospacing="0"/>
        <w:ind w:hanging="357"/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t>Progress against the 2021-2030 Shark Research Plan (2024). WCPFC-SC</w:t>
      </w:r>
      <w:r w:rsidR="009C4D61">
        <w:rPr>
          <w:rFonts w:ascii="Aptos" w:hAnsi="Aptos"/>
          <w:sz w:val="22"/>
          <w:szCs w:val="22"/>
        </w:rPr>
        <w:t>20-2024.</w:t>
      </w:r>
    </w:p>
    <w:p w14:paraId="35957D5B" w14:textId="169D906B" w:rsidR="000E76C6" w:rsidRPr="002501D9" w:rsidRDefault="006B19EF" w:rsidP="00FF159F">
      <w:pPr>
        <w:pStyle w:val="whitespace-normal"/>
        <w:numPr>
          <w:ilvl w:val="0"/>
          <w:numId w:val="18"/>
        </w:numPr>
        <w:spacing w:before="120" w:beforeAutospacing="0" w:after="120" w:afterAutospacing="0"/>
        <w:ind w:hanging="357"/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t>Review of non-key shark species (2016). SC12-EB-WP-08</w:t>
      </w:r>
    </w:p>
    <w:p w14:paraId="5B75CE7E" w14:textId="77777777" w:rsidR="008C4A37" w:rsidRDefault="008C4A37" w:rsidP="00FF159F">
      <w:pPr>
        <w:pStyle w:val="whitespace-normal"/>
        <w:numPr>
          <w:ilvl w:val="0"/>
          <w:numId w:val="18"/>
        </w:numPr>
        <w:spacing w:before="120" w:beforeAutospacing="0" w:after="120" w:afterAutospacing="0"/>
        <w:ind w:hanging="357"/>
        <w:rPr>
          <w:rFonts w:ascii="Aptos" w:hAnsi="Aptos"/>
          <w:sz w:val="22"/>
          <w:szCs w:val="22"/>
        </w:rPr>
      </w:pPr>
      <w:hyperlink r:id="rId9" w:history="1">
        <w:r w:rsidRPr="00B95CCF">
          <w:rPr>
            <w:rStyle w:val="Hyperlink"/>
            <w:rFonts w:ascii="Aptos" w:hAnsi="Aptos"/>
            <w:sz w:val="22"/>
            <w:szCs w:val="22"/>
          </w:rPr>
          <w:t>WCPFC: Current Stock Status and Advice Key Documents:</w:t>
        </w:r>
      </w:hyperlink>
    </w:p>
    <w:p w14:paraId="517F997B" w14:textId="77777777" w:rsidR="008C4A37" w:rsidRDefault="008C4A37" w:rsidP="00FF159F">
      <w:pPr>
        <w:pStyle w:val="whitespace-normal"/>
        <w:numPr>
          <w:ilvl w:val="1"/>
          <w:numId w:val="18"/>
        </w:numPr>
        <w:spacing w:before="120" w:beforeAutospacing="0" w:after="120" w:afterAutospacing="0"/>
        <w:ind w:hanging="357"/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t>Oceanic Whitetip Shark</w:t>
      </w:r>
    </w:p>
    <w:p w14:paraId="272FD821" w14:textId="77777777" w:rsidR="008C4A37" w:rsidRDefault="008C4A37" w:rsidP="00FF159F">
      <w:pPr>
        <w:pStyle w:val="whitespace-normal"/>
        <w:numPr>
          <w:ilvl w:val="1"/>
          <w:numId w:val="18"/>
        </w:numPr>
        <w:spacing w:before="120" w:beforeAutospacing="0" w:after="120" w:afterAutospacing="0"/>
        <w:ind w:hanging="357"/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t>Silky Shark</w:t>
      </w:r>
    </w:p>
    <w:p w14:paraId="718338A9" w14:textId="77777777" w:rsidR="008C4A37" w:rsidRDefault="008C4A37" w:rsidP="00FF159F">
      <w:pPr>
        <w:pStyle w:val="whitespace-normal"/>
        <w:numPr>
          <w:ilvl w:val="1"/>
          <w:numId w:val="18"/>
        </w:numPr>
        <w:spacing w:before="120" w:beforeAutospacing="0" w:after="120" w:afterAutospacing="0"/>
        <w:ind w:hanging="357"/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t>South Pacific Blue Shark</w:t>
      </w:r>
    </w:p>
    <w:p w14:paraId="5221A0F5" w14:textId="77777777" w:rsidR="008C4A37" w:rsidRDefault="008C4A37" w:rsidP="00FF159F">
      <w:pPr>
        <w:pStyle w:val="whitespace-normal"/>
        <w:numPr>
          <w:ilvl w:val="1"/>
          <w:numId w:val="18"/>
        </w:numPr>
        <w:spacing w:before="120" w:beforeAutospacing="0" w:after="120" w:afterAutospacing="0"/>
        <w:ind w:hanging="357"/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t>North Pacific Blue Shark</w:t>
      </w:r>
    </w:p>
    <w:p w14:paraId="6F28B0B1" w14:textId="77777777" w:rsidR="008C4A37" w:rsidRDefault="008C4A37" w:rsidP="00FF159F">
      <w:pPr>
        <w:pStyle w:val="whitespace-normal"/>
        <w:numPr>
          <w:ilvl w:val="1"/>
          <w:numId w:val="18"/>
        </w:numPr>
        <w:spacing w:before="120" w:beforeAutospacing="0" w:after="120" w:afterAutospacing="0"/>
        <w:ind w:hanging="357"/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t>North Pacific Shortfin Mako Shark</w:t>
      </w:r>
    </w:p>
    <w:p w14:paraId="070F6067" w14:textId="77777777" w:rsidR="008C4A37" w:rsidRDefault="008C4A37" w:rsidP="00FF159F">
      <w:pPr>
        <w:pStyle w:val="whitespace-normal"/>
        <w:numPr>
          <w:ilvl w:val="1"/>
          <w:numId w:val="18"/>
        </w:numPr>
        <w:spacing w:before="120" w:beforeAutospacing="0" w:after="120" w:afterAutospacing="0"/>
        <w:ind w:hanging="357"/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t>Pacific Bigeye Thresher Shark</w:t>
      </w:r>
    </w:p>
    <w:p w14:paraId="73F20AAF" w14:textId="77777777" w:rsidR="008C4A37" w:rsidRDefault="008C4A37" w:rsidP="00FF159F">
      <w:pPr>
        <w:pStyle w:val="whitespace-normal"/>
        <w:numPr>
          <w:ilvl w:val="1"/>
          <w:numId w:val="18"/>
        </w:numPr>
        <w:spacing w:before="120" w:beforeAutospacing="0" w:after="120" w:afterAutospacing="0"/>
        <w:ind w:hanging="357"/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t>Southern Hemisphere Porbeagle Shark</w:t>
      </w:r>
    </w:p>
    <w:p w14:paraId="2790CF6A" w14:textId="77777777" w:rsidR="008C4A37" w:rsidRDefault="008C4A37" w:rsidP="00FF159F">
      <w:pPr>
        <w:pStyle w:val="whitespace-normal"/>
        <w:numPr>
          <w:ilvl w:val="1"/>
          <w:numId w:val="18"/>
        </w:numPr>
        <w:spacing w:before="120" w:beforeAutospacing="0" w:after="120" w:afterAutospacing="0"/>
        <w:ind w:hanging="357"/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t>Whale Shark</w:t>
      </w:r>
    </w:p>
    <w:p w14:paraId="7971E873" w14:textId="77777777" w:rsidR="008C4A37" w:rsidRDefault="008C4A37" w:rsidP="00FF159F">
      <w:pPr>
        <w:pStyle w:val="whitespace-normal"/>
        <w:numPr>
          <w:ilvl w:val="1"/>
          <w:numId w:val="18"/>
        </w:numPr>
        <w:spacing w:before="120" w:beforeAutospacing="0" w:after="120" w:afterAutospacing="0"/>
        <w:ind w:hanging="357"/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t>South Pacific Shortfin Mako Shark</w:t>
      </w:r>
    </w:p>
    <w:p w14:paraId="0DD3D38C" w14:textId="68534344" w:rsidR="00290BB9" w:rsidRDefault="002501D9" w:rsidP="00FF159F">
      <w:pPr>
        <w:pStyle w:val="whitespace-normal"/>
        <w:numPr>
          <w:ilvl w:val="0"/>
          <w:numId w:val="18"/>
        </w:numPr>
        <w:spacing w:before="120" w:beforeAutospacing="0" w:after="120" w:afterAutospacing="0"/>
        <w:ind w:hanging="357"/>
        <w:rPr>
          <w:rFonts w:ascii="Aptos" w:hAnsi="Aptos"/>
          <w:sz w:val="22"/>
          <w:szCs w:val="22"/>
        </w:rPr>
      </w:pPr>
      <w:r w:rsidRPr="002501D9">
        <w:rPr>
          <w:rFonts w:ascii="Aptos" w:hAnsi="Aptos"/>
          <w:sz w:val="22"/>
          <w:szCs w:val="22"/>
        </w:rPr>
        <w:t>WCPFC Final Compliance Monitoring Report 2024, 2023, 2021</w:t>
      </w:r>
      <w:r w:rsidR="00290BB9" w:rsidRPr="00290BB9">
        <w:rPr>
          <w:rFonts w:ascii="Aptos" w:hAnsi="Aptos"/>
          <w:sz w:val="22"/>
          <w:szCs w:val="22"/>
        </w:rPr>
        <w:t xml:space="preserve"> </w:t>
      </w:r>
      <w:r w:rsidR="00290BB9">
        <w:rPr>
          <w:rFonts w:ascii="Aptos" w:hAnsi="Aptos"/>
          <w:sz w:val="22"/>
          <w:szCs w:val="22"/>
        </w:rPr>
        <w:t>WCPFC Shark Research Plan (2010). SC6-EB-WP-01.</w:t>
      </w:r>
    </w:p>
    <w:p w14:paraId="29C14A2B" w14:textId="77777777" w:rsidR="008C4A37" w:rsidRDefault="008C4A37" w:rsidP="00FF159F">
      <w:pPr>
        <w:pStyle w:val="whitespace-normal"/>
        <w:numPr>
          <w:ilvl w:val="0"/>
          <w:numId w:val="18"/>
        </w:numPr>
        <w:spacing w:before="120" w:beforeAutospacing="0" w:after="120" w:afterAutospacing="0"/>
        <w:ind w:hanging="357"/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lastRenderedPageBreak/>
        <w:t>Whale Shark Mitigation (2015). SC11-EB-WP-03</w:t>
      </w:r>
    </w:p>
    <w:p w14:paraId="12674FF2" w14:textId="77777777" w:rsidR="00290BB9" w:rsidRDefault="00290BB9" w:rsidP="00FF159F">
      <w:pPr>
        <w:pStyle w:val="whitespace-normal"/>
        <w:numPr>
          <w:ilvl w:val="0"/>
          <w:numId w:val="18"/>
        </w:numPr>
        <w:spacing w:before="120" w:beforeAutospacing="0" w:after="120" w:afterAutospacing="0"/>
        <w:ind w:hanging="357"/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t>WCPFC Shark Research Plan (2014</w:t>
      </w:r>
      <w:proofErr w:type="gramStart"/>
      <w:r>
        <w:rPr>
          <w:rFonts w:ascii="Aptos" w:hAnsi="Aptos"/>
          <w:sz w:val="22"/>
          <w:szCs w:val="22"/>
        </w:rPr>
        <w:t>).WCPFC</w:t>
      </w:r>
      <w:proofErr w:type="gramEnd"/>
      <w:r>
        <w:rPr>
          <w:rFonts w:ascii="Aptos" w:hAnsi="Aptos"/>
          <w:sz w:val="22"/>
          <w:szCs w:val="22"/>
        </w:rPr>
        <w:t>-SC10-2014/EB-IP06</w:t>
      </w:r>
    </w:p>
    <w:p w14:paraId="52E987FE" w14:textId="684B2232" w:rsidR="002501D9" w:rsidRDefault="002501D9" w:rsidP="002501D9">
      <w:pPr>
        <w:pStyle w:val="whitespace-normal"/>
        <w:rPr>
          <w:rStyle w:val="Strong"/>
          <w:rFonts w:ascii="Aptos" w:eastAsiaTheme="majorEastAsia" w:hAnsi="Aptos"/>
          <w:sz w:val="22"/>
          <w:szCs w:val="22"/>
        </w:rPr>
      </w:pPr>
      <w:r w:rsidRPr="002501D9">
        <w:rPr>
          <w:rStyle w:val="Strong"/>
          <w:rFonts w:ascii="Aptos" w:eastAsiaTheme="majorEastAsia" w:hAnsi="Aptos"/>
          <w:sz w:val="22"/>
          <w:szCs w:val="22"/>
        </w:rPr>
        <w:t>Scientific Literature</w:t>
      </w:r>
    </w:p>
    <w:p w14:paraId="38BA2373" w14:textId="77777777" w:rsidR="00C34F44" w:rsidRDefault="00C34F44" w:rsidP="00FF159F">
      <w:pPr>
        <w:pStyle w:val="whitespace-normal"/>
        <w:numPr>
          <w:ilvl w:val="0"/>
          <w:numId w:val="19"/>
        </w:numPr>
        <w:spacing w:before="120" w:beforeAutospacing="0" w:after="120" w:afterAutospacing="0"/>
        <w:rPr>
          <w:rFonts w:ascii="Aptos" w:hAnsi="Aptos"/>
          <w:sz w:val="22"/>
          <w:szCs w:val="22"/>
          <w:lang w:val="en-NZ"/>
        </w:rPr>
      </w:pPr>
      <w:r w:rsidRPr="008E5B42">
        <w:rPr>
          <w:rFonts w:ascii="Aptos" w:hAnsi="Aptos"/>
          <w:sz w:val="22"/>
          <w:szCs w:val="22"/>
          <w:lang w:val="fr-BE"/>
        </w:rPr>
        <w:t>Cerutti-</w:t>
      </w:r>
      <w:proofErr w:type="spellStart"/>
      <w:r w:rsidRPr="008E5B42">
        <w:rPr>
          <w:rFonts w:ascii="Aptos" w:hAnsi="Aptos"/>
          <w:sz w:val="22"/>
          <w:szCs w:val="22"/>
          <w:lang w:val="fr-BE"/>
        </w:rPr>
        <w:t>Pereyra</w:t>
      </w:r>
      <w:proofErr w:type="spellEnd"/>
      <w:r w:rsidRPr="008E5B42">
        <w:rPr>
          <w:rFonts w:ascii="Aptos" w:hAnsi="Aptos"/>
          <w:sz w:val="22"/>
          <w:szCs w:val="22"/>
          <w:lang w:val="fr-BE"/>
        </w:rPr>
        <w:t>, F., et a</w:t>
      </w:r>
      <w:r>
        <w:rPr>
          <w:rFonts w:ascii="Aptos" w:hAnsi="Aptos"/>
          <w:sz w:val="22"/>
          <w:szCs w:val="22"/>
          <w:lang w:val="fr-BE"/>
        </w:rPr>
        <w:t xml:space="preserve">l. </w:t>
      </w:r>
      <w:r w:rsidRPr="00C77321">
        <w:rPr>
          <w:rFonts w:ascii="Aptos" w:hAnsi="Aptos"/>
          <w:sz w:val="22"/>
          <w:szCs w:val="22"/>
          <w:lang w:val="en-NZ"/>
        </w:rPr>
        <w:t>(2024). Vulnerability of Eastern Tropical P</w:t>
      </w:r>
      <w:r>
        <w:rPr>
          <w:rFonts w:ascii="Aptos" w:hAnsi="Aptos"/>
          <w:sz w:val="22"/>
          <w:szCs w:val="22"/>
          <w:lang w:val="en-NZ"/>
        </w:rPr>
        <w:t>acific chondrichthyan fish to climate change. Global Change Biology, 30 (7).</w:t>
      </w:r>
    </w:p>
    <w:p w14:paraId="57EECC8A" w14:textId="77777777" w:rsidR="00C34F44" w:rsidRDefault="00C34F44" w:rsidP="00FF159F">
      <w:pPr>
        <w:pStyle w:val="whitespace-normal"/>
        <w:numPr>
          <w:ilvl w:val="0"/>
          <w:numId w:val="19"/>
        </w:numPr>
        <w:spacing w:before="120" w:beforeAutospacing="0" w:after="120" w:afterAutospacing="0"/>
        <w:rPr>
          <w:rFonts w:ascii="Aptos" w:hAnsi="Aptos"/>
          <w:sz w:val="22"/>
          <w:szCs w:val="22"/>
        </w:rPr>
      </w:pPr>
      <w:r w:rsidRPr="00FD16C2">
        <w:rPr>
          <w:rFonts w:ascii="Aptos" w:hAnsi="Aptos"/>
          <w:sz w:val="22"/>
          <w:szCs w:val="22"/>
          <w:lang w:val="en-NZ"/>
        </w:rPr>
        <w:t xml:space="preserve">Chin, A., et al. (2010). </w:t>
      </w:r>
      <w:r w:rsidRPr="003B5248">
        <w:rPr>
          <w:rFonts w:ascii="Aptos" w:hAnsi="Aptos"/>
          <w:sz w:val="22"/>
          <w:szCs w:val="22"/>
          <w:lang w:val="en-NZ"/>
        </w:rPr>
        <w:t>An integrated risk assessment f</w:t>
      </w:r>
      <w:r>
        <w:rPr>
          <w:rFonts w:ascii="Aptos" w:hAnsi="Aptos"/>
          <w:sz w:val="22"/>
          <w:szCs w:val="22"/>
          <w:lang w:val="en-NZ"/>
        </w:rPr>
        <w:t>or climate change: analysing the vulnerability of sharks and rays on Australia’s Great Barrier Reef. Global Change Biology, 16(7): 1936-1953.</w:t>
      </w:r>
      <w:r>
        <w:rPr>
          <w:rFonts w:ascii="Aptos" w:hAnsi="Aptos"/>
          <w:sz w:val="22"/>
          <w:szCs w:val="22"/>
        </w:rPr>
        <w:t>Mas, F.</w:t>
      </w:r>
      <w:r w:rsidRPr="002501D9">
        <w:rPr>
          <w:rFonts w:ascii="Aptos" w:hAnsi="Aptos"/>
          <w:sz w:val="22"/>
          <w:szCs w:val="22"/>
        </w:rPr>
        <w:t>, et al. (20</w:t>
      </w:r>
      <w:r>
        <w:rPr>
          <w:rFonts w:ascii="Aptos" w:hAnsi="Aptos"/>
          <w:sz w:val="22"/>
          <w:szCs w:val="22"/>
        </w:rPr>
        <w:t>23</w:t>
      </w:r>
      <w:r w:rsidRPr="002501D9">
        <w:rPr>
          <w:rFonts w:ascii="Aptos" w:hAnsi="Aptos"/>
          <w:sz w:val="22"/>
          <w:szCs w:val="22"/>
        </w:rPr>
        <w:t xml:space="preserve">). </w:t>
      </w:r>
      <w:r>
        <w:rPr>
          <w:rFonts w:ascii="Aptos" w:hAnsi="Aptos"/>
          <w:sz w:val="22"/>
          <w:szCs w:val="22"/>
        </w:rPr>
        <w:t>New insights into the reproductive biology of the blue shark (</w:t>
      </w:r>
      <w:r>
        <w:rPr>
          <w:rFonts w:ascii="Aptos" w:hAnsi="Aptos"/>
          <w:i/>
          <w:iCs/>
          <w:sz w:val="22"/>
          <w:szCs w:val="22"/>
        </w:rPr>
        <w:t>Prionace glauca</w:t>
      </w:r>
      <w:r>
        <w:rPr>
          <w:rFonts w:ascii="Aptos" w:hAnsi="Aptos"/>
          <w:sz w:val="22"/>
          <w:szCs w:val="22"/>
        </w:rPr>
        <w:t>) in the South Atlantic Ocean</w:t>
      </w:r>
      <w:r w:rsidRPr="002501D9">
        <w:rPr>
          <w:rFonts w:ascii="Aptos" w:hAnsi="Aptos"/>
          <w:sz w:val="22"/>
          <w:szCs w:val="22"/>
        </w:rPr>
        <w:t xml:space="preserve">. </w:t>
      </w:r>
      <w:r>
        <w:rPr>
          <w:rFonts w:ascii="Aptos" w:hAnsi="Aptos"/>
          <w:sz w:val="22"/>
          <w:szCs w:val="22"/>
        </w:rPr>
        <w:t>Fisheries Research</w:t>
      </w:r>
      <w:r w:rsidRPr="002501D9">
        <w:rPr>
          <w:rFonts w:ascii="Aptos" w:hAnsi="Aptos"/>
          <w:sz w:val="22"/>
          <w:szCs w:val="22"/>
        </w:rPr>
        <w:t xml:space="preserve">, </w:t>
      </w:r>
      <w:r>
        <w:rPr>
          <w:rFonts w:ascii="Aptos" w:hAnsi="Aptos"/>
          <w:sz w:val="22"/>
          <w:szCs w:val="22"/>
        </w:rPr>
        <w:t>262</w:t>
      </w:r>
      <w:r w:rsidRPr="002501D9">
        <w:rPr>
          <w:rFonts w:ascii="Aptos" w:hAnsi="Aptos"/>
          <w:sz w:val="22"/>
          <w:szCs w:val="22"/>
        </w:rPr>
        <w:t>(</w:t>
      </w:r>
      <w:r w:rsidRPr="000E61D7">
        <w:rPr>
          <w:rFonts w:ascii="Aptos" w:hAnsi="Aptos"/>
          <w:sz w:val="22"/>
          <w:szCs w:val="22"/>
        </w:rPr>
        <w:t>106643</w:t>
      </w:r>
      <w:r w:rsidRPr="002501D9">
        <w:rPr>
          <w:rFonts w:ascii="Aptos" w:hAnsi="Aptos"/>
          <w:sz w:val="22"/>
          <w:szCs w:val="22"/>
        </w:rPr>
        <w:t>).</w:t>
      </w:r>
    </w:p>
    <w:p w14:paraId="7F29BB32" w14:textId="77777777" w:rsidR="00C34F44" w:rsidRDefault="00C34F44" w:rsidP="00FF159F">
      <w:pPr>
        <w:pStyle w:val="whitespace-normal"/>
        <w:numPr>
          <w:ilvl w:val="0"/>
          <w:numId w:val="19"/>
        </w:numPr>
        <w:spacing w:before="120" w:beforeAutospacing="0" w:after="120" w:afterAutospacing="0"/>
        <w:rPr>
          <w:rFonts w:ascii="Aptos" w:hAnsi="Aptos"/>
          <w:sz w:val="22"/>
          <w:szCs w:val="22"/>
          <w:lang w:val="en-NZ"/>
        </w:rPr>
      </w:pPr>
      <w:proofErr w:type="spellStart"/>
      <w:r w:rsidRPr="00FD16C2">
        <w:rPr>
          <w:rFonts w:ascii="Aptos" w:hAnsi="Aptos"/>
          <w:sz w:val="22"/>
          <w:szCs w:val="22"/>
          <w:lang w:val="en-NZ"/>
        </w:rPr>
        <w:t>D’Antonia</w:t>
      </w:r>
      <w:proofErr w:type="spellEnd"/>
      <w:r w:rsidRPr="00FD16C2">
        <w:rPr>
          <w:rFonts w:ascii="Aptos" w:hAnsi="Aptos"/>
          <w:sz w:val="22"/>
          <w:szCs w:val="22"/>
          <w:lang w:val="en-NZ"/>
        </w:rPr>
        <w:t xml:space="preserve">, B., et al. (2025). </w:t>
      </w:r>
      <w:r w:rsidRPr="003D385C">
        <w:rPr>
          <w:rFonts w:ascii="Aptos" w:hAnsi="Aptos"/>
          <w:sz w:val="22"/>
          <w:szCs w:val="22"/>
          <w:lang w:val="en-NZ"/>
        </w:rPr>
        <w:t>Salinity drives the distribution o</w:t>
      </w:r>
      <w:r>
        <w:rPr>
          <w:rFonts w:ascii="Aptos" w:hAnsi="Aptos"/>
          <w:sz w:val="22"/>
          <w:szCs w:val="22"/>
          <w:lang w:val="en-NZ"/>
        </w:rPr>
        <w:t>f a top-order predator, the tiger shark (</w:t>
      </w:r>
      <w:r>
        <w:rPr>
          <w:rFonts w:ascii="Aptos" w:hAnsi="Aptos"/>
          <w:i/>
          <w:iCs/>
          <w:sz w:val="22"/>
          <w:szCs w:val="22"/>
          <w:lang w:val="en-NZ"/>
        </w:rPr>
        <w:t xml:space="preserve">Galeocerdo </w:t>
      </w:r>
      <w:proofErr w:type="spellStart"/>
      <w:r>
        <w:rPr>
          <w:rFonts w:ascii="Aptos" w:hAnsi="Aptos"/>
          <w:i/>
          <w:iCs/>
          <w:sz w:val="22"/>
          <w:szCs w:val="22"/>
          <w:lang w:val="en-NZ"/>
        </w:rPr>
        <w:t>cuvier</w:t>
      </w:r>
      <w:proofErr w:type="spellEnd"/>
      <w:r>
        <w:rPr>
          <w:rFonts w:ascii="Aptos" w:hAnsi="Aptos"/>
          <w:i/>
          <w:iCs/>
          <w:sz w:val="22"/>
          <w:szCs w:val="22"/>
          <w:lang w:val="en-NZ"/>
        </w:rPr>
        <w:t>)</w:t>
      </w:r>
      <w:r>
        <w:rPr>
          <w:rFonts w:ascii="Aptos" w:hAnsi="Aptos"/>
          <w:sz w:val="22"/>
          <w:szCs w:val="22"/>
          <w:lang w:val="en-NZ"/>
        </w:rPr>
        <w:t>, in an inverse estuary. Scientific Reports, 15 (9612).</w:t>
      </w:r>
    </w:p>
    <w:p w14:paraId="7EFF7109" w14:textId="77777777" w:rsidR="00C34F44" w:rsidRDefault="00C34F44" w:rsidP="00FF159F">
      <w:pPr>
        <w:pStyle w:val="whitespace-normal"/>
        <w:numPr>
          <w:ilvl w:val="0"/>
          <w:numId w:val="19"/>
        </w:numPr>
        <w:spacing w:before="120" w:beforeAutospacing="0" w:after="120" w:afterAutospacing="0"/>
        <w:rPr>
          <w:rFonts w:ascii="Aptos" w:hAnsi="Aptos"/>
          <w:sz w:val="22"/>
          <w:szCs w:val="22"/>
          <w:lang w:val="en-NZ"/>
        </w:rPr>
      </w:pPr>
      <w:r w:rsidRPr="009B2963">
        <w:rPr>
          <w:rFonts w:ascii="Aptos" w:hAnsi="Aptos"/>
          <w:sz w:val="22"/>
          <w:szCs w:val="22"/>
          <w:lang w:val="pt-PT"/>
        </w:rPr>
        <w:t>Diaz-Delgado, E., et a</w:t>
      </w:r>
      <w:r>
        <w:rPr>
          <w:rFonts w:ascii="Aptos" w:hAnsi="Aptos"/>
          <w:sz w:val="22"/>
          <w:szCs w:val="22"/>
          <w:lang w:val="pt-PT"/>
        </w:rPr>
        <w:t xml:space="preserve">l. </w:t>
      </w:r>
      <w:r w:rsidRPr="009B2963">
        <w:rPr>
          <w:rFonts w:ascii="Aptos" w:hAnsi="Aptos"/>
          <w:sz w:val="22"/>
          <w:szCs w:val="22"/>
          <w:lang w:val="en-NZ"/>
        </w:rPr>
        <w:t>(2021). Environmental preferences of sharks b</w:t>
      </w:r>
      <w:r>
        <w:rPr>
          <w:rFonts w:ascii="Aptos" w:hAnsi="Aptos"/>
          <w:sz w:val="22"/>
          <w:szCs w:val="22"/>
          <w:lang w:val="en-NZ"/>
        </w:rPr>
        <w:t>ycaught by the tuna purse-seine fishery in the Eastern Pacific Ocean. Fisheries Research, 243 (106076).</w:t>
      </w:r>
    </w:p>
    <w:p w14:paraId="28A05A7C" w14:textId="77777777" w:rsidR="00C34F44" w:rsidRDefault="00C34F44" w:rsidP="00FF159F">
      <w:pPr>
        <w:pStyle w:val="whitespace-normal"/>
        <w:numPr>
          <w:ilvl w:val="0"/>
          <w:numId w:val="19"/>
        </w:numPr>
        <w:spacing w:before="120" w:beforeAutospacing="0" w:after="120" w:afterAutospacing="0"/>
        <w:rPr>
          <w:rFonts w:ascii="Aptos" w:hAnsi="Aptos"/>
          <w:sz w:val="22"/>
          <w:szCs w:val="22"/>
          <w:lang w:val="en-NZ"/>
        </w:rPr>
      </w:pPr>
      <w:r w:rsidRPr="00FD16C2">
        <w:rPr>
          <w:rFonts w:ascii="Aptos" w:hAnsi="Aptos"/>
          <w:sz w:val="22"/>
          <w:szCs w:val="22"/>
          <w:lang w:val="en-NZ"/>
        </w:rPr>
        <w:t xml:space="preserve">Giddens, F., et al. (2022). </w:t>
      </w:r>
      <w:r w:rsidRPr="009F0B1F">
        <w:rPr>
          <w:rFonts w:ascii="Aptos" w:hAnsi="Aptos"/>
          <w:sz w:val="22"/>
          <w:szCs w:val="22"/>
          <w:lang w:val="en-NZ"/>
        </w:rPr>
        <w:t>Assessing the vulnerability of marine</w:t>
      </w:r>
      <w:r>
        <w:rPr>
          <w:rFonts w:ascii="Aptos" w:hAnsi="Aptos"/>
          <w:sz w:val="22"/>
          <w:szCs w:val="22"/>
          <w:lang w:val="en-NZ"/>
        </w:rPr>
        <w:t xml:space="preserve"> life to climate change in the Pacific Islands region. </w:t>
      </w:r>
      <w:proofErr w:type="spellStart"/>
      <w:r>
        <w:rPr>
          <w:rFonts w:ascii="Aptos" w:hAnsi="Aptos"/>
          <w:sz w:val="22"/>
          <w:szCs w:val="22"/>
          <w:lang w:val="en-NZ"/>
        </w:rPr>
        <w:t>PLoS</w:t>
      </w:r>
      <w:proofErr w:type="spellEnd"/>
      <w:r>
        <w:rPr>
          <w:rFonts w:ascii="Aptos" w:hAnsi="Aptos"/>
          <w:sz w:val="22"/>
          <w:szCs w:val="22"/>
          <w:lang w:val="en-NZ"/>
        </w:rPr>
        <w:t xml:space="preserve"> ONE, 17(7).</w:t>
      </w:r>
    </w:p>
    <w:p w14:paraId="2ABC1666" w14:textId="77777777" w:rsidR="00C34F44" w:rsidRDefault="00C34F44" w:rsidP="00FF159F">
      <w:pPr>
        <w:pStyle w:val="whitespace-normal"/>
        <w:numPr>
          <w:ilvl w:val="0"/>
          <w:numId w:val="19"/>
        </w:numPr>
        <w:spacing w:before="120" w:beforeAutospacing="0" w:after="120" w:afterAutospacing="0"/>
        <w:rPr>
          <w:rFonts w:ascii="Aptos" w:hAnsi="Aptos"/>
          <w:sz w:val="22"/>
          <w:szCs w:val="22"/>
          <w:lang w:val="en-NZ"/>
        </w:rPr>
      </w:pPr>
      <w:proofErr w:type="spellStart"/>
      <w:r w:rsidRPr="00F27E43">
        <w:rPr>
          <w:rFonts w:ascii="Aptos" w:hAnsi="Aptos"/>
          <w:sz w:val="22"/>
          <w:szCs w:val="22"/>
          <w:lang w:val="fr-BE"/>
        </w:rPr>
        <w:t>Jean-Noel</w:t>
      </w:r>
      <w:proofErr w:type="spellEnd"/>
      <w:r w:rsidRPr="00F27E43">
        <w:rPr>
          <w:rFonts w:ascii="Aptos" w:hAnsi="Aptos"/>
          <w:sz w:val="22"/>
          <w:szCs w:val="22"/>
          <w:lang w:val="fr-BE"/>
        </w:rPr>
        <w:t>, D. et al.</w:t>
      </w:r>
      <w:r>
        <w:rPr>
          <w:rFonts w:ascii="Aptos" w:hAnsi="Aptos"/>
          <w:sz w:val="22"/>
          <w:szCs w:val="22"/>
          <w:lang w:val="fr-BE"/>
        </w:rPr>
        <w:t xml:space="preserve"> </w:t>
      </w:r>
      <w:r w:rsidRPr="00FD16C2">
        <w:rPr>
          <w:rFonts w:ascii="Aptos" w:hAnsi="Aptos"/>
          <w:sz w:val="22"/>
          <w:szCs w:val="22"/>
          <w:lang w:val="en-NZ"/>
        </w:rPr>
        <w:t xml:space="preserve">(2022). </w:t>
      </w:r>
      <w:r w:rsidRPr="00F27E43">
        <w:rPr>
          <w:rFonts w:ascii="Aptos" w:hAnsi="Aptos"/>
          <w:sz w:val="22"/>
          <w:szCs w:val="22"/>
          <w:lang w:val="en-NZ"/>
        </w:rPr>
        <w:t>Global-Scale Environmental Niche and Habitat of Blue</w:t>
      </w:r>
      <w:r>
        <w:rPr>
          <w:rFonts w:ascii="Aptos" w:hAnsi="Aptos"/>
          <w:sz w:val="22"/>
          <w:szCs w:val="22"/>
          <w:lang w:val="en-NZ"/>
        </w:rPr>
        <w:t xml:space="preserve"> Shark (Prionace glauca) by Size and Sex: A Pivotal Step to Improving Stock Management. Frontiers in Marine Science, 9 (828412).</w:t>
      </w:r>
    </w:p>
    <w:p w14:paraId="0CB4083F" w14:textId="77777777" w:rsidR="00C34F44" w:rsidRDefault="00C34F44" w:rsidP="00FF159F">
      <w:pPr>
        <w:pStyle w:val="whitespace-normal"/>
        <w:numPr>
          <w:ilvl w:val="0"/>
          <w:numId w:val="19"/>
        </w:numPr>
        <w:spacing w:before="120" w:beforeAutospacing="0" w:after="120" w:afterAutospacing="0"/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t xml:space="preserve">Joung, S. &amp; Hsu, H. (2005). Reproduction and Embryonic Development of the Shortfin Mako, </w:t>
      </w:r>
      <w:proofErr w:type="spellStart"/>
      <w:r>
        <w:rPr>
          <w:rFonts w:ascii="Aptos" w:hAnsi="Aptos"/>
          <w:i/>
          <w:iCs/>
          <w:sz w:val="22"/>
          <w:szCs w:val="22"/>
        </w:rPr>
        <w:t>Isurus</w:t>
      </w:r>
      <w:proofErr w:type="spellEnd"/>
      <w:r>
        <w:rPr>
          <w:rFonts w:ascii="Aptos" w:hAnsi="Aptos"/>
          <w:i/>
          <w:iCs/>
          <w:sz w:val="22"/>
          <w:szCs w:val="22"/>
        </w:rPr>
        <w:t xml:space="preserve"> </w:t>
      </w:r>
      <w:proofErr w:type="spellStart"/>
      <w:r>
        <w:rPr>
          <w:rFonts w:ascii="Aptos" w:hAnsi="Aptos"/>
          <w:i/>
          <w:iCs/>
          <w:sz w:val="22"/>
          <w:szCs w:val="22"/>
        </w:rPr>
        <w:t>oxyrinchus</w:t>
      </w:r>
      <w:proofErr w:type="spellEnd"/>
      <w:r>
        <w:rPr>
          <w:rFonts w:ascii="Aptos" w:hAnsi="Aptos"/>
          <w:sz w:val="22"/>
          <w:szCs w:val="22"/>
        </w:rPr>
        <w:t xml:space="preserve"> Rafinesque, 1810, in the Northwestern Pacific. Zoological Studies, 44(487-496)</w:t>
      </w:r>
    </w:p>
    <w:p w14:paraId="71AD0D69" w14:textId="77777777" w:rsidR="00C34F44" w:rsidRDefault="00C34F44" w:rsidP="00FF159F">
      <w:pPr>
        <w:pStyle w:val="whitespace-normal"/>
        <w:numPr>
          <w:ilvl w:val="0"/>
          <w:numId w:val="19"/>
        </w:numPr>
        <w:spacing w:before="120" w:beforeAutospacing="0" w:after="120" w:afterAutospacing="0"/>
        <w:rPr>
          <w:rFonts w:ascii="Aptos" w:hAnsi="Aptos"/>
          <w:sz w:val="22"/>
          <w:szCs w:val="22"/>
          <w:lang w:val="en-NZ"/>
        </w:rPr>
      </w:pPr>
      <w:proofErr w:type="spellStart"/>
      <w:r>
        <w:rPr>
          <w:rFonts w:ascii="Aptos" w:hAnsi="Aptos"/>
          <w:sz w:val="22"/>
          <w:szCs w:val="22"/>
          <w:lang w:val="en-NZ"/>
        </w:rPr>
        <w:t>Kindong</w:t>
      </w:r>
      <w:proofErr w:type="spellEnd"/>
      <w:r>
        <w:rPr>
          <w:rFonts w:ascii="Aptos" w:hAnsi="Aptos"/>
          <w:sz w:val="22"/>
          <w:szCs w:val="22"/>
          <w:lang w:val="en-NZ"/>
        </w:rPr>
        <w:t xml:space="preserve">, R. et al. (2022). Size distribution patterns of silky shark </w:t>
      </w:r>
      <w:r>
        <w:rPr>
          <w:rFonts w:ascii="Aptos" w:hAnsi="Aptos"/>
          <w:i/>
          <w:iCs/>
          <w:sz w:val="22"/>
          <w:szCs w:val="22"/>
          <w:lang w:val="en-NZ"/>
        </w:rPr>
        <w:t xml:space="preserve">Carcharhinus </w:t>
      </w:r>
      <w:proofErr w:type="spellStart"/>
      <w:r>
        <w:rPr>
          <w:rFonts w:ascii="Aptos" w:hAnsi="Aptos"/>
          <w:i/>
          <w:iCs/>
          <w:sz w:val="22"/>
          <w:szCs w:val="22"/>
          <w:lang w:val="en-NZ"/>
        </w:rPr>
        <w:t>falcliformis</w:t>
      </w:r>
      <w:proofErr w:type="spellEnd"/>
      <w:r>
        <w:rPr>
          <w:rFonts w:ascii="Aptos" w:hAnsi="Aptos"/>
          <w:sz w:val="22"/>
          <w:szCs w:val="22"/>
          <w:lang w:val="en-NZ"/>
        </w:rPr>
        <w:t xml:space="preserve"> shaped by environmental factors in the Pacific Ocean. Science of the Total Environment, 850 (157927).</w:t>
      </w:r>
    </w:p>
    <w:p w14:paraId="16E85BA6" w14:textId="77777777" w:rsidR="00C34F44" w:rsidRDefault="00C34F44" w:rsidP="00FF159F">
      <w:pPr>
        <w:pStyle w:val="whitespace-normal"/>
        <w:numPr>
          <w:ilvl w:val="0"/>
          <w:numId w:val="19"/>
        </w:numPr>
        <w:spacing w:before="120" w:beforeAutospacing="0" w:after="120" w:afterAutospacing="0"/>
        <w:rPr>
          <w:rFonts w:ascii="Aptos" w:hAnsi="Aptos"/>
          <w:sz w:val="22"/>
          <w:szCs w:val="22"/>
          <w:lang w:val="en-NZ"/>
        </w:rPr>
      </w:pPr>
      <w:r w:rsidRPr="00FD16C2">
        <w:rPr>
          <w:rFonts w:ascii="Aptos" w:hAnsi="Aptos"/>
          <w:sz w:val="22"/>
          <w:szCs w:val="22"/>
          <w:lang w:val="en-NZ"/>
        </w:rPr>
        <w:t xml:space="preserve">Liu, K-M., et al. (2021). </w:t>
      </w:r>
      <w:r w:rsidRPr="00531836">
        <w:rPr>
          <w:rFonts w:ascii="Aptos" w:hAnsi="Aptos"/>
          <w:sz w:val="22"/>
          <w:szCs w:val="22"/>
          <w:lang w:val="en-NZ"/>
        </w:rPr>
        <w:t>Vulnerability Assessment of Pelagic S</w:t>
      </w:r>
      <w:r>
        <w:rPr>
          <w:rFonts w:ascii="Aptos" w:hAnsi="Aptos"/>
          <w:sz w:val="22"/>
          <w:szCs w:val="22"/>
          <w:lang w:val="en-NZ"/>
        </w:rPr>
        <w:t>harks in the Western North Pacific by Using an Integrated Ecological Risk Assessment. Animals, 11(2161).</w:t>
      </w:r>
    </w:p>
    <w:p w14:paraId="6B10B55C" w14:textId="77777777" w:rsidR="00C34F44" w:rsidRDefault="00C34F44" w:rsidP="00FF159F">
      <w:pPr>
        <w:pStyle w:val="whitespace-normal"/>
        <w:numPr>
          <w:ilvl w:val="0"/>
          <w:numId w:val="19"/>
        </w:numPr>
        <w:spacing w:before="120" w:beforeAutospacing="0" w:after="120" w:afterAutospacing="0"/>
        <w:rPr>
          <w:rFonts w:ascii="Aptos" w:hAnsi="Aptos"/>
          <w:sz w:val="22"/>
          <w:szCs w:val="22"/>
          <w:lang w:val="en-NZ"/>
        </w:rPr>
      </w:pPr>
      <w:r w:rsidRPr="00FD16C2">
        <w:rPr>
          <w:rFonts w:ascii="Aptos" w:hAnsi="Aptos"/>
          <w:sz w:val="22"/>
          <w:szCs w:val="22"/>
          <w:lang w:val="en-NZ"/>
        </w:rPr>
        <w:t xml:space="preserve">Matsumoto, R. et al. (2019). </w:t>
      </w:r>
      <w:r w:rsidRPr="007B6799">
        <w:rPr>
          <w:rFonts w:ascii="Aptos" w:hAnsi="Aptos"/>
          <w:sz w:val="22"/>
          <w:szCs w:val="22"/>
          <w:lang w:val="en-NZ"/>
        </w:rPr>
        <w:t>Sexual maturation in a male</w:t>
      </w:r>
      <w:r>
        <w:rPr>
          <w:rFonts w:ascii="Aptos" w:hAnsi="Aptos"/>
          <w:sz w:val="22"/>
          <w:szCs w:val="22"/>
          <w:lang w:val="en-NZ"/>
        </w:rPr>
        <w:t xml:space="preserve"> whale shark (</w:t>
      </w:r>
      <w:r>
        <w:rPr>
          <w:rFonts w:ascii="Aptos" w:hAnsi="Aptos"/>
          <w:i/>
          <w:iCs/>
          <w:sz w:val="22"/>
          <w:szCs w:val="22"/>
          <w:lang w:val="en-NZ"/>
        </w:rPr>
        <w:t>Rhincodon typus</w:t>
      </w:r>
      <w:r>
        <w:rPr>
          <w:rFonts w:ascii="Aptos" w:hAnsi="Aptos"/>
          <w:sz w:val="22"/>
          <w:szCs w:val="22"/>
          <w:lang w:val="en-NZ"/>
        </w:rPr>
        <w:t>) based on observations made over 20 years of captivity. Fishery Bulletin, 117 (78-86).</w:t>
      </w:r>
    </w:p>
    <w:p w14:paraId="7B0A8441" w14:textId="77777777" w:rsidR="00C34F44" w:rsidRDefault="00C34F44" w:rsidP="00FF159F">
      <w:pPr>
        <w:pStyle w:val="whitespace-normal"/>
        <w:numPr>
          <w:ilvl w:val="0"/>
          <w:numId w:val="19"/>
        </w:numPr>
        <w:spacing w:before="120" w:beforeAutospacing="0" w:after="120" w:afterAutospacing="0"/>
        <w:rPr>
          <w:rFonts w:ascii="Aptos" w:hAnsi="Aptos"/>
          <w:sz w:val="22"/>
          <w:szCs w:val="22"/>
          <w:lang w:val="en-NZ"/>
        </w:rPr>
      </w:pPr>
      <w:r w:rsidRPr="00401F38">
        <w:rPr>
          <w:rFonts w:ascii="Aptos" w:hAnsi="Aptos"/>
          <w:sz w:val="22"/>
          <w:szCs w:val="22"/>
          <w:lang w:val="pt-PT"/>
        </w:rPr>
        <w:t>Mejuto, J. &amp; Garcia-Cortes, B</w:t>
      </w:r>
      <w:r>
        <w:rPr>
          <w:rFonts w:ascii="Aptos" w:hAnsi="Aptos"/>
          <w:sz w:val="22"/>
          <w:szCs w:val="22"/>
          <w:lang w:val="pt-PT"/>
        </w:rPr>
        <w:t xml:space="preserve">.(2005). </w:t>
      </w:r>
      <w:r w:rsidRPr="00401F38">
        <w:rPr>
          <w:rFonts w:ascii="Aptos" w:hAnsi="Aptos"/>
          <w:sz w:val="22"/>
          <w:szCs w:val="22"/>
          <w:lang w:val="en-NZ"/>
        </w:rPr>
        <w:t>Reproductive and distribution parameters o</w:t>
      </w:r>
      <w:r>
        <w:rPr>
          <w:rFonts w:ascii="Aptos" w:hAnsi="Aptos"/>
          <w:sz w:val="22"/>
          <w:szCs w:val="22"/>
          <w:lang w:val="en-NZ"/>
        </w:rPr>
        <w:t xml:space="preserve">f the blue shark, Prionace glauca, </w:t>
      </w:r>
      <w:proofErr w:type="gramStart"/>
      <w:r>
        <w:rPr>
          <w:rFonts w:ascii="Aptos" w:hAnsi="Aptos"/>
          <w:sz w:val="22"/>
          <w:szCs w:val="22"/>
          <w:lang w:val="en-NZ"/>
        </w:rPr>
        <w:t>on the basis of</w:t>
      </w:r>
      <w:proofErr w:type="gramEnd"/>
      <w:r>
        <w:rPr>
          <w:rFonts w:ascii="Aptos" w:hAnsi="Aptos"/>
          <w:sz w:val="22"/>
          <w:szCs w:val="22"/>
          <w:lang w:val="en-NZ"/>
        </w:rPr>
        <w:t xml:space="preserve"> on-board observations at sea in Atlantic Indian and Pacific Oceans. Collective Volume of Scientific Papers ICCAT, 58.</w:t>
      </w:r>
    </w:p>
    <w:p w14:paraId="5D8098F0" w14:textId="77777777" w:rsidR="00C34F44" w:rsidRDefault="00C34F44" w:rsidP="00FF159F">
      <w:pPr>
        <w:pStyle w:val="whitespace-normal"/>
        <w:numPr>
          <w:ilvl w:val="0"/>
          <w:numId w:val="19"/>
        </w:numPr>
        <w:spacing w:before="120" w:beforeAutospacing="0" w:after="120" w:afterAutospacing="0"/>
        <w:rPr>
          <w:rFonts w:ascii="Aptos" w:hAnsi="Aptos"/>
          <w:sz w:val="22"/>
          <w:szCs w:val="22"/>
          <w:lang w:val="en-NZ"/>
        </w:rPr>
      </w:pPr>
      <w:r w:rsidRPr="00FD16C2">
        <w:rPr>
          <w:rFonts w:ascii="Aptos" w:hAnsi="Aptos"/>
          <w:sz w:val="22"/>
          <w:szCs w:val="22"/>
          <w:lang w:val="en-NZ"/>
        </w:rPr>
        <w:t xml:space="preserve">Musyl, M., et al. (2011). </w:t>
      </w:r>
      <w:proofErr w:type="spellStart"/>
      <w:r w:rsidRPr="00E63A75">
        <w:rPr>
          <w:rFonts w:ascii="Aptos" w:hAnsi="Aptos"/>
          <w:sz w:val="22"/>
          <w:szCs w:val="22"/>
          <w:lang w:val="en-NZ"/>
        </w:rPr>
        <w:t>Postrelease</w:t>
      </w:r>
      <w:proofErr w:type="spellEnd"/>
      <w:r w:rsidRPr="00E63A75">
        <w:rPr>
          <w:rFonts w:ascii="Aptos" w:hAnsi="Aptos"/>
          <w:sz w:val="22"/>
          <w:szCs w:val="22"/>
          <w:lang w:val="en-NZ"/>
        </w:rPr>
        <w:t xml:space="preserve"> survival, vertical and ho</w:t>
      </w:r>
      <w:r>
        <w:rPr>
          <w:rFonts w:ascii="Aptos" w:hAnsi="Aptos"/>
          <w:sz w:val="22"/>
          <w:szCs w:val="22"/>
          <w:lang w:val="en-NZ"/>
        </w:rPr>
        <w:t>rizontal movements, and thermal habitats of five species of pelagic sharks in the central Pacific Ocean. Fishery Bulletin, 109(4): 341-368.</w:t>
      </w:r>
    </w:p>
    <w:p w14:paraId="29781B9C" w14:textId="77777777" w:rsidR="00C34F44" w:rsidRDefault="00C34F44" w:rsidP="00FF159F">
      <w:pPr>
        <w:pStyle w:val="whitespace-normal"/>
        <w:numPr>
          <w:ilvl w:val="0"/>
          <w:numId w:val="19"/>
        </w:numPr>
        <w:spacing w:before="120" w:beforeAutospacing="0" w:after="120" w:afterAutospacing="0"/>
        <w:rPr>
          <w:rFonts w:ascii="Aptos" w:hAnsi="Aptos"/>
          <w:sz w:val="22"/>
          <w:szCs w:val="22"/>
          <w:lang w:val="en-NZ"/>
        </w:rPr>
      </w:pPr>
      <w:proofErr w:type="spellStart"/>
      <w:r w:rsidRPr="00FD16C2">
        <w:rPr>
          <w:rFonts w:ascii="Aptos" w:hAnsi="Aptos"/>
          <w:sz w:val="22"/>
          <w:szCs w:val="22"/>
          <w:lang w:val="en-NZ"/>
        </w:rPr>
        <w:t>Oshitani</w:t>
      </w:r>
      <w:proofErr w:type="spellEnd"/>
      <w:r w:rsidRPr="00FD16C2">
        <w:rPr>
          <w:rFonts w:ascii="Aptos" w:hAnsi="Aptos"/>
          <w:sz w:val="22"/>
          <w:szCs w:val="22"/>
          <w:lang w:val="en-NZ"/>
        </w:rPr>
        <w:t xml:space="preserve">, S., et al. (2003). </w:t>
      </w:r>
      <w:r w:rsidRPr="00D63AA6">
        <w:rPr>
          <w:rFonts w:ascii="Aptos" w:hAnsi="Aptos"/>
          <w:sz w:val="22"/>
          <w:szCs w:val="22"/>
          <w:lang w:val="en-NZ"/>
        </w:rPr>
        <w:t>Age and growth of the</w:t>
      </w:r>
      <w:r>
        <w:rPr>
          <w:rFonts w:ascii="Aptos" w:hAnsi="Aptos"/>
          <w:sz w:val="22"/>
          <w:szCs w:val="22"/>
          <w:lang w:val="en-NZ"/>
        </w:rPr>
        <w:t xml:space="preserve"> silky shark Carcharhinus </w:t>
      </w:r>
      <w:proofErr w:type="spellStart"/>
      <w:r>
        <w:rPr>
          <w:rFonts w:ascii="Aptos" w:hAnsi="Aptos"/>
          <w:sz w:val="22"/>
          <w:szCs w:val="22"/>
          <w:lang w:val="en-NZ"/>
        </w:rPr>
        <w:t>falciformis</w:t>
      </w:r>
      <w:proofErr w:type="spellEnd"/>
      <w:r>
        <w:rPr>
          <w:rFonts w:ascii="Aptos" w:hAnsi="Aptos"/>
          <w:sz w:val="22"/>
          <w:szCs w:val="22"/>
          <w:lang w:val="en-NZ"/>
        </w:rPr>
        <w:t xml:space="preserve"> from the Pacific Ocean. Fisheries Science, 69 (456-464).</w:t>
      </w:r>
    </w:p>
    <w:p w14:paraId="7FC80323" w14:textId="77777777" w:rsidR="00C34F44" w:rsidRDefault="00C34F44" w:rsidP="00FF159F">
      <w:pPr>
        <w:pStyle w:val="whitespace-normal"/>
        <w:numPr>
          <w:ilvl w:val="0"/>
          <w:numId w:val="19"/>
        </w:numPr>
        <w:spacing w:before="120" w:beforeAutospacing="0" w:after="120" w:afterAutospacing="0"/>
        <w:rPr>
          <w:rFonts w:ascii="Aptos" w:hAnsi="Aptos"/>
          <w:sz w:val="22"/>
          <w:szCs w:val="22"/>
          <w:lang w:val="en-NZ"/>
        </w:rPr>
      </w:pPr>
      <w:proofErr w:type="spellStart"/>
      <w:r w:rsidRPr="00056443">
        <w:rPr>
          <w:rFonts w:ascii="Aptos" w:hAnsi="Aptos"/>
          <w:sz w:val="22"/>
          <w:szCs w:val="22"/>
          <w:lang w:val="fr-BE"/>
        </w:rPr>
        <w:t>Pistevos</w:t>
      </w:r>
      <w:proofErr w:type="spellEnd"/>
      <w:r w:rsidRPr="00056443">
        <w:rPr>
          <w:rFonts w:ascii="Aptos" w:hAnsi="Aptos"/>
          <w:sz w:val="22"/>
          <w:szCs w:val="22"/>
          <w:lang w:val="fr-BE"/>
        </w:rPr>
        <w:t>, J. C. A., et</w:t>
      </w:r>
      <w:r>
        <w:rPr>
          <w:rFonts w:ascii="Aptos" w:hAnsi="Aptos"/>
          <w:sz w:val="22"/>
          <w:szCs w:val="22"/>
          <w:lang w:val="fr-BE"/>
        </w:rPr>
        <w:t xml:space="preserve"> al. </w:t>
      </w:r>
      <w:r w:rsidRPr="00056443">
        <w:rPr>
          <w:rFonts w:ascii="Aptos" w:hAnsi="Aptos"/>
          <w:sz w:val="22"/>
          <w:szCs w:val="22"/>
          <w:lang w:val="en-NZ"/>
        </w:rPr>
        <w:t xml:space="preserve">(2015). Ocean acidification and global </w:t>
      </w:r>
      <w:r>
        <w:rPr>
          <w:rFonts w:ascii="Aptos" w:hAnsi="Aptos"/>
          <w:sz w:val="22"/>
          <w:szCs w:val="22"/>
          <w:lang w:val="en-NZ"/>
        </w:rPr>
        <w:t>warming impair shark hunting behaviour and growth. Nature – Scientific Reports, 5 (16293).</w:t>
      </w:r>
    </w:p>
    <w:p w14:paraId="372D6341" w14:textId="77777777" w:rsidR="00C34F44" w:rsidRDefault="00C34F44" w:rsidP="00FF159F">
      <w:pPr>
        <w:pStyle w:val="whitespace-normal"/>
        <w:numPr>
          <w:ilvl w:val="0"/>
          <w:numId w:val="19"/>
        </w:numPr>
        <w:spacing w:before="120" w:beforeAutospacing="0" w:after="120" w:afterAutospacing="0"/>
        <w:rPr>
          <w:rFonts w:ascii="Aptos" w:hAnsi="Aptos"/>
          <w:sz w:val="22"/>
          <w:szCs w:val="22"/>
          <w:lang w:val="en-NZ"/>
        </w:rPr>
      </w:pPr>
      <w:r w:rsidRPr="00FD16C2">
        <w:rPr>
          <w:rFonts w:ascii="Aptos" w:hAnsi="Aptos"/>
          <w:sz w:val="22"/>
          <w:szCs w:val="22"/>
          <w:lang w:val="en-NZ"/>
        </w:rPr>
        <w:t xml:space="preserve">Rosa, R., et al. (2014). </w:t>
      </w:r>
      <w:r w:rsidRPr="002043D7">
        <w:rPr>
          <w:rFonts w:ascii="Aptos" w:hAnsi="Aptos"/>
          <w:sz w:val="22"/>
          <w:szCs w:val="22"/>
          <w:lang w:val="en-NZ"/>
        </w:rPr>
        <w:t>Early-life exposure to c</w:t>
      </w:r>
      <w:r>
        <w:rPr>
          <w:rFonts w:ascii="Aptos" w:hAnsi="Aptos"/>
          <w:sz w:val="22"/>
          <w:szCs w:val="22"/>
          <w:lang w:val="en-NZ"/>
        </w:rPr>
        <w:t xml:space="preserve">limate change impairs tropical shark survival. Proc </w:t>
      </w:r>
      <w:proofErr w:type="spellStart"/>
      <w:r>
        <w:rPr>
          <w:rFonts w:ascii="Aptos" w:hAnsi="Aptos"/>
          <w:sz w:val="22"/>
          <w:szCs w:val="22"/>
          <w:lang w:val="en-NZ"/>
        </w:rPr>
        <w:t>Biol</w:t>
      </w:r>
      <w:proofErr w:type="spellEnd"/>
      <w:r>
        <w:rPr>
          <w:rFonts w:ascii="Aptos" w:hAnsi="Aptos"/>
          <w:sz w:val="22"/>
          <w:szCs w:val="22"/>
          <w:lang w:val="en-NZ"/>
        </w:rPr>
        <w:t xml:space="preserve"> Sci, 281 (1793).</w:t>
      </w:r>
    </w:p>
    <w:p w14:paraId="63459319" w14:textId="77777777" w:rsidR="00C34F44" w:rsidRDefault="00C34F44" w:rsidP="00FF159F">
      <w:pPr>
        <w:pStyle w:val="whitespace-normal"/>
        <w:numPr>
          <w:ilvl w:val="0"/>
          <w:numId w:val="19"/>
        </w:numPr>
        <w:spacing w:before="120" w:beforeAutospacing="0" w:after="120" w:afterAutospacing="0"/>
        <w:rPr>
          <w:rFonts w:ascii="Aptos" w:hAnsi="Aptos"/>
          <w:sz w:val="22"/>
          <w:szCs w:val="22"/>
          <w:lang w:val="en-NZ"/>
        </w:rPr>
      </w:pPr>
      <w:proofErr w:type="spellStart"/>
      <w:r w:rsidRPr="00BE0198">
        <w:rPr>
          <w:rFonts w:ascii="Aptos" w:hAnsi="Aptos"/>
          <w:sz w:val="22"/>
          <w:szCs w:val="22"/>
          <w:lang w:val="fr-BE"/>
        </w:rPr>
        <w:lastRenderedPageBreak/>
        <w:t>Rummer</w:t>
      </w:r>
      <w:proofErr w:type="spellEnd"/>
      <w:r w:rsidRPr="00BE0198">
        <w:rPr>
          <w:rFonts w:ascii="Aptos" w:hAnsi="Aptos"/>
          <w:sz w:val="22"/>
          <w:szCs w:val="22"/>
          <w:lang w:val="fr-BE"/>
        </w:rPr>
        <w:t>, J. L., et a</w:t>
      </w:r>
      <w:r>
        <w:rPr>
          <w:rFonts w:ascii="Aptos" w:hAnsi="Aptos"/>
          <w:sz w:val="22"/>
          <w:szCs w:val="22"/>
          <w:lang w:val="fr-BE"/>
        </w:rPr>
        <w:t xml:space="preserve">l. </w:t>
      </w:r>
      <w:r w:rsidRPr="007B4522">
        <w:rPr>
          <w:rFonts w:ascii="Aptos" w:hAnsi="Aptos"/>
          <w:sz w:val="22"/>
          <w:szCs w:val="22"/>
          <w:lang w:val="en-NZ"/>
        </w:rPr>
        <w:t>(2022). Climate Change and Sharks. CH</w:t>
      </w:r>
      <w:r>
        <w:rPr>
          <w:rFonts w:ascii="Aptos" w:hAnsi="Aptos"/>
          <w:sz w:val="22"/>
          <w:szCs w:val="22"/>
          <w:lang w:val="en-NZ"/>
        </w:rPr>
        <w:t>AP, 767-793.</w:t>
      </w:r>
    </w:p>
    <w:p w14:paraId="7F2901CA" w14:textId="77777777" w:rsidR="00C34F44" w:rsidRDefault="00C34F44" w:rsidP="00FF159F">
      <w:pPr>
        <w:pStyle w:val="whitespace-normal"/>
        <w:numPr>
          <w:ilvl w:val="0"/>
          <w:numId w:val="19"/>
        </w:numPr>
        <w:spacing w:before="120" w:beforeAutospacing="0" w:after="120" w:afterAutospacing="0"/>
        <w:rPr>
          <w:rFonts w:ascii="Aptos" w:hAnsi="Aptos"/>
          <w:sz w:val="22"/>
          <w:szCs w:val="22"/>
          <w:lang w:val="en-NZ"/>
        </w:rPr>
      </w:pPr>
      <w:r w:rsidRPr="00B64190">
        <w:rPr>
          <w:rFonts w:ascii="Aptos" w:hAnsi="Aptos"/>
          <w:sz w:val="22"/>
          <w:szCs w:val="22"/>
          <w:lang w:val="fr-BE"/>
        </w:rPr>
        <w:t xml:space="preserve">Santos, C., </w:t>
      </w:r>
      <w:proofErr w:type="gramStart"/>
      <w:r w:rsidRPr="00B64190">
        <w:rPr>
          <w:rFonts w:ascii="Aptos" w:hAnsi="Aptos"/>
          <w:sz w:val="22"/>
          <w:szCs w:val="22"/>
          <w:lang w:val="fr-BE"/>
        </w:rPr>
        <w:t>P. ,</w:t>
      </w:r>
      <w:proofErr w:type="gramEnd"/>
      <w:r w:rsidRPr="00B64190">
        <w:rPr>
          <w:rFonts w:ascii="Aptos" w:hAnsi="Aptos"/>
          <w:sz w:val="22"/>
          <w:szCs w:val="22"/>
          <w:lang w:val="fr-BE"/>
        </w:rPr>
        <w:t xml:space="preserve"> et al.</w:t>
      </w:r>
      <w:r>
        <w:rPr>
          <w:rFonts w:ascii="Aptos" w:hAnsi="Aptos"/>
          <w:sz w:val="22"/>
          <w:szCs w:val="22"/>
          <w:lang w:val="fr-BE"/>
        </w:rPr>
        <w:t xml:space="preserve"> </w:t>
      </w:r>
      <w:r w:rsidRPr="00EE44B1">
        <w:rPr>
          <w:rFonts w:ascii="Aptos" w:hAnsi="Aptos"/>
          <w:sz w:val="22"/>
          <w:szCs w:val="22"/>
          <w:lang w:val="en-NZ"/>
        </w:rPr>
        <w:t>(2024). Global risk assessment of sh</w:t>
      </w:r>
      <w:r>
        <w:rPr>
          <w:rFonts w:ascii="Aptos" w:hAnsi="Aptos"/>
          <w:sz w:val="22"/>
          <w:szCs w:val="22"/>
          <w:lang w:val="en-NZ"/>
        </w:rPr>
        <w:t>arks to climate change. Science of the Total Environment, 954 (176361).</w:t>
      </w:r>
    </w:p>
    <w:p w14:paraId="6336AF2C" w14:textId="77777777" w:rsidR="00C34F44" w:rsidRDefault="00C34F44" w:rsidP="00FF159F">
      <w:pPr>
        <w:pStyle w:val="whitespace-normal"/>
        <w:numPr>
          <w:ilvl w:val="0"/>
          <w:numId w:val="19"/>
        </w:numPr>
        <w:spacing w:before="120" w:beforeAutospacing="0" w:after="120" w:afterAutospacing="0"/>
        <w:rPr>
          <w:rFonts w:ascii="Aptos" w:hAnsi="Aptos"/>
          <w:sz w:val="22"/>
          <w:szCs w:val="22"/>
          <w:lang w:val="en-NZ"/>
        </w:rPr>
      </w:pPr>
      <w:r w:rsidRPr="00FD16C2">
        <w:rPr>
          <w:rFonts w:ascii="Aptos" w:hAnsi="Aptos"/>
          <w:sz w:val="22"/>
          <w:szCs w:val="22"/>
          <w:lang w:val="en-NZ"/>
        </w:rPr>
        <w:t xml:space="preserve">Zhang, Y. et al. (2024). </w:t>
      </w:r>
      <w:r w:rsidRPr="00D16B18">
        <w:rPr>
          <w:rFonts w:ascii="Aptos" w:hAnsi="Aptos"/>
          <w:sz w:val="22"/>
          <w:szCs w:val="22"/>
          <w:lang w:val="en-NZ"/>
        </w:rPr>
        <w:t>Seasonal distribution patterns and c</w:t>
      </w:r>
      <w:r>
        <w:rPr>
          <w:rFonts w:ascii="Aptos" w:hAnsi="Aptos"/>
          <w:sz w:val="22"/>
          <w:szCs w:val="22"/>
          <w:lang w:val="en-NZ"/>
        </w:rPr>
        <w:t>onservation gaps of blue sharks in the Indo-Western Pacific Ocean. Diversity and Distributions, 30.</w:t>
      </w:r>
    </w:p>
    <w:p w14:paraId="43EB1083" w14:textId="77777777" w:rsidR="00C34F44" w:rsidRDefault="00C34F44" w:rsidP="00FF159F">
      <w:pPr>
        <w:pStyle w:val="whitespace-normal"/>
        <w:numPr>
          <w:ilvl w:val="0"/>
          <w:numId w:val="19"/>
        </w:numPr>
        <w:spacing w:before="120" w:beforeAutospacing="0" w:after="120" w:afterAutospacing="0"/>
        <w:rPr>
          <w:rFonts w:ascii="Aptos" w:hAnsi="Aptos"/>
          <w:sz w:val="22"/>
          <w:szCs w:val="22"/>
          <w:lang w:val="en-NZ"/>
        </w:rPr>
      </w:pPr>
      <w:r w:rsidRPr="00FD16C2">
        <w:rPr>
          <w:rFonts w:ascii="Aptos" w:hAnsi="Aptos"/>
          <w:sz w:val="22"/>
          <w:szCs w:val="22"/>
          <w:lang w:val="en-NZ"/>
        </w:rPr>
        <w:t xml:space="preserve">Zhu, J. et al. (2023). </w:t>
      </w:r>
      <w:r w:rsidRPr="003461A5">
        <w:rPr>
          <w:rFonts w:ascii="Aptos" w:hAnsi="Aptos"/>
          <w:sz w:val="22"/>
          <w:szCs w:val="22"/>
          <w:lang w:val="en-NZ"/>
        </w:rPr>
        <w:t xml:space="preserve">Reproductive Biology and Distribution of </w:t>
      </w:r>
      <w:r>
        <w:rPr>
          <w:rFonts w:ascii="Aptos" w:hAnsi="Aptos"/>
          <w:sz w:val="22"/>
          <w:szCs w:val="22"/>
          <w:lang w:val="en-NZ"/>
        </w:rPr>
        <w:t>the Blue Shark (</w:t>
      </w:r>
      <w:r>
        <w:rPr>
          <w:rFonts w:ascii="Aptos" w:hAnsi="Aptos"/>
          <w:i/>
          <w:iCs/>
          <w:sz w:val="22"/>
          <w:szCs w:val="22"/>
          <w:lang w:val="en-NZ"/>
        </w:rPr>
        <w:t>Prionace glauca</w:t>
      </w:r>
      <w:r>
        <w:rPr>
          <w:rFonts w:ascii="Aptos" w:hAnsi="Aptos"/>
          <w:sz w:val="22"/>
          <w:szCs w:val="22"/>
          <w:lang w:val="en-NZ"/>
        </w:rPr>
        <w:t>) in the Western Indian Ocean. Biology, 12(8)(1128).</w:t>
      </w:r>
    </w:p>
    <w:p w14:paraId="583F3C68" w14:textId="77777777" w:rsidR="002501D9" w:rsidRPr="002501D9" w:rsidRDefault="002501D9" w:rsidP="00FF159F">
      <w:pPr>
        <w:pStyle w:val="whitespace-normal"/>
        <w:spacing w:before="120" w:beforeAutospacing="0" w:after="120" w:afterAutospacing="0"/>
        <w:rPr>
          <w:rFonts w:ascii="Aptos" w:hAnsi="Aptos"/>
          <w:sz w:val="22"/>
          <w:szCs w:val="22"/>
        </w:rPr>
      </w:pPr>
      <w:r w:rsidRPr="002501D9">
        <w:rPr>
          <w:rStyle w:val="Strong"/>
          <w:rFonts w:ascii="Aptos" w:eastAsiaTheme="majorEastAsia" w:hAnsi="Aptos"/>
          <w:sz w:val="22"/>
          <w:szCs w:val="22"/>
        </w:rPr>
        <w:t>Technical Reports:</w:t>
      </w:r>
    </w:p>
    <w:p w14:paraId="681E3E7F" w14:textId="77777777" w:rsidR="00C011C5" w:rsidRDefault="00C011C5" w:rsidP="00FF159F">
      <w:pPr>
        <w:pStyle w:val="whitespace-normal"/>
        <w:numPr>
          <w:ilvl w:val="0"/>
          <w:numId w:val="20"/>
        </w:numPr>
        <w:spacing w:before="120" w:beforeAutospacing="0" w:after="120" w:afterAutospacing="0"/>
        <w:rPr>
          <w:rFonts w:ascii="Aptos" w:hAnsi="Aptos"/>
          <w:sz w:val="22"/>
          <w:szCs w:val="22"/>
          <w:lang w:val="en-NZ"/>
        </w:rPr>
      </w:pPr>
      <w:r>
        <w:rPr>
          <w:rFonts w:ascii="Aptos" w:hAnsi="Aptos"/>
          <w:sz w:val="22"/>
          <w:szCs w:val="22"/>
          <w:lang w:val="en-NZ"/>
        </w:rPr>
        <w:t xml:space="preserve">Hearn, A., et al. (Unknown). Vulnerability of top predators to climate change and adaptations for coastal and pelagic ecosystems: sharks, a case study. University of California. Retrieved from: </w:t>
      </w:r>
      <w:hyperlink r:id="rId10" w:history="1">
        <w:r w:rsidRPr="00957C1C">
          <w:rPr>
            <w:rStyle w:val="Hyperlink"/>
            <w:rFonts w:ascii="Aptos" w:hAnsi="Aptos"/>
            <w:sz w:val="22"/>
            <w:szCs w:val="22"/>
            <w:lang w:val="en-NZ"/>
          </w:rPr>
          <w:t>https://citeseerx.ist.psu.edu/document?repid=rep1&amp;type=pdf&amp;doi=291336d16bb8abd4ea5262b0f35d2003c55ee8c8</w:t>
        </w:r>
      </w:hyperlink>
      <w:r>
        <w:rPr>
          <w:rFonts w:ascii="Aptos" w:hAnsi="Aptos"/>
          <w:sz w:val="22"/>
          <w:szCs w:val="22"/>
          <w:lang w:val="en-NZ"/>
        </w:rPr>
        <w:t xml:space="preserve"> </w:t>
      </w:r>
    </w:p>
    <w:p w14:paraId="26DE3051" w14:textId="047A1B7E" w:rsidR="0096465E" w:rsidRDefault="0096465E" w:rsidP="00FF159F">
      <w:pPr>
        <w:pStyle w:val="whitespace-normal"/>
        <w:numPr>
          <w:ilvl w:val="0"/>
          <w:numId w:val="20"/>
        </w:numPr>
        <w:spacing w:before="120" w:beforeAutospacing="0" w:after="120" w:afterAutospacing="0"/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t>International Scientific Committee for Tuna and Tuna-like Species in the North Pacific Ocean</w:t>
      </w:r>
      <w:r w:rsidR="00076218">
        <w:rPr>
          <w:rFonts w:ascii="Aptos" w:hAnsi="Aptos"/>
          <w:sz w:val="22"/>
          <w:szCs w:val="22"/>
        </w:rPr>
        <w:t xml:space="preserve"> (2022). Stock Assessment and Future Projections of Blue Sharks in the North Pacific Ocean through 2020. </w:t>
      </w:r>
      <w:r w:rsidR="007B5F64">
        <w:rPr>
          <w:rFonts w:ascii="Aptos" w:hAnsi="Aptos"/>
          <w:sz w:val="22"/>
          <w:szCs w:val="22"/>
        </w:rPr>
        <w:t>Annex 12, ISC/22/ANNEX/12.</w:t>
      </w:r>
    </w:p>
    <w:p w14:paraId="69AE76E3" w14:textId="77777777" w:rsidR="002501D9" w:rsidRPr="002501D9" w:rsidRDefault="002501D9" w:rsidP="00FF159F">
      <w:pPr>
        <w:pStyle w:val="whitespace-normal"/>
        <w:numPr>
          <w:ilvl w:val="0"/>
          <w:numId w:val="20"/>
        </w:numPr>
        <w:spacing w:before="120" w:beforeAutospacing="0" w:after="120" w:afterAutospacing="0"/>
        <w:rPr>
          <w:rFonts w:ascii="Aptos" w:hAnsi="Aptos"/>
          <w:sz w:val="22"/>
          <w:szCs w:val="22"/>
        </w:rPr>
      </w:pPr>
      <w:r w:rsidRPr="002501D9">
        <w:rPr>
          <w:rFonts w:ascii="Aptos" w:hAnsi="Aptos"/>
          <w:sz w:val="22"/>
          <w:szCs w:val="22"/>
        </w:rPr>
        <w:t>IPCC. (2023). Climate Change 2023: Synthesis Report. Contribution of Working Groups I, II and III to the Sixth Assessment Report.</w:t>
      </w:r>
    </w:p>
    <w:p w14:paraId="6513E3CA" w14:textId="77777777" w:rsidR="002501D9" w:rsidRPr="007E0DCD" w:rsidRDefault="002501D9" w:rsidP="00FF159F">
      <w:pPr>
        <w:pStyle w:val="whitespace-normal"/>
        <w:numPr>
          <w:ilvl w:val="0"/>
          <w:numId w:val="20"/>
        </w:numPr>
        <w:spacing w:before="120" w:beforeAutospacing="0" w:after="120" w:afterAutospacing="0"/>
        <w:rPr>
          <w:rFonts w:ascii="Aptos" w:hAnsi="Aptos"/>
          <w:sz w:val="22"/>
          <w:szCs w:val="22"/>
        </w:rPr>
      </w:pPr>
      <w:r w:rsidRPr="002501D9">
        <w:rPr>
          <w:rFonts w:ascii="Aptos" w:hAnsi="Aptos"/>
          <w:sz w:val="22"/>
          <w:szCs w:val="22"/>
        </w:rPr>
        <w:t xml:space="preserve">Japan Meteorological Agency. (2024). RSMC Tokyo-Typhoon </w:t>
      </w:r>
      <w:proofErr w:type="spellStart"/>
      <w:r w:rsidRPr="002501D9">
        <w:rPr>
          <w:rFonts w:ascii="Aptos" w:hAnsi="Aptos"/>
          <w:sz w:val="22"/>
          <w:szCs w:val="22"/>
        </w:rPr>
        <w:t>Center</w:t>
      </w:r>
      <w:proofErr w:type="spellEnd"/>
      <w:r w:rsidRPr="002501D9">
        <w:rPr>
          <w:rFonts w:ascii="Aptos" w:hAnsi="Aptos"/>
          <w:sz w:val="22"/>
          <w:szCs w:val="22"/>
        </w:rPr>
        <w:t xml:space="preserve">. Retrieved from </w:t>
      </w:r>
      <w:hyperlink r:id="rId11" w:history="1">
        <w:r w:rsidRPr="002501D9">
          <w:rPr>
            <w:rStyle w:val="Hyperlink"/>
            <w:rFonts w:ascii="Aptos" w:eastAsiaTheme="majorEastAsia" w:hAnsi="Aptos"/>
            <w:sz w:val="22"/>
            <w:szCs w:val="22"/>
          </w:rPr>
          <w:t>https://www.jma.go.jp/</w:t>
        </w:r>
      </w:hyperlink>
    </w:p>
    <w:p w14:paraId="54E980B4" w14:textId="1DF32A1A" w:rsidR="007E0DCD" w:rsidRPr="008C4A37" w:rsidRDefault="008C4A37" w:rsidP="00FF159F">
      <w:pPr>
        <w:pStyle w:val="whitespace-normal"/>
        <w:numPr>
          <w:ilvl w:val="0"/>
          <w:numId w:val="20"/>
        </w:numPr>
        <w:spacing w:before="120" w:beforeAutospacing="0" w:after="120" w:afterAutospacing="0"/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t>Mukai</w:t>
      </w:r>
      <w:r w:rsidRPr="002501D9">
        <w:rPr>
          <w:rFonts w:ascii="Aptos" w:hAnsi="Aptos"/>
          <w:sz w:val="22"/>
          <w:szCs w:val="22"/>
        </w:rPr>
        <w:t>., et al. (20</w:t>
      </w:r>
      <w:r>
        <w:rPr>
          <w:rFonts w:ascii="Aptos" w:hAnsi="Aptos"/>
          <w:sz w:val="22"/>
          <w:szCs w:val="22"/>
        </w:rPr>
        <w:t>22</w:t>
      </w:r>
      <w:r w:rsidRPr="002501D9">
        <w:rPr>
          <w:rFonts w:ascii="Aptos" w:hAnsi="Aptos"/>
          <w:sz w:val="22"/>
          <w:szCs w:val="22"/>
        </w:rPr>
        <w:t xml:space="preserve">). </w:t>
      </w:r>
      <w:r>
        <w:rPr>
          <w:rFonts w:ascii="Aptos" w:hAnsi="Aptos"/>
          <w:sz w:val="22"/>
          <w:szCs w:val="22"/>
        </w:rPr>
        <w:t>Pacific Islands Vulnerability Assessment Shark Species Narrative. PIFSC Data Report DR-22-0019.</w:t>
      </w:r>
    </w:p>
    <w:p w14:paraId="4716A9DA" w14:textId="065587AC" w:rsidR="002501D9" w:rsidRPr="002501D9" w:rsidRDefault="002501D9" w:rsidP="002501D9">
      <w:pPr>
        <w:pStyle w:val="whitespace-normal"/>
        <w:rPr>
          <w:rFonts w:ascii="Aptos" w:hAnsi="Aptos"/>
          <w:sz w:val="22"/>
          <w:szCs w:val="22"/>
        </w:rPr>
      </w:pPr>
      <w:r w:rsidRPr="002501D9">
        <w:rPr>
          <w:rStyle w:val="Strong"/>
          <w:rFonts w:ascii="Aptos" w:eastAsiaTheme="majorEastAsia" w:hAnsi="Aptos"/>
          <w:sz w:val="22"/>
          <w:szCs w:val="22"/>
        </w:rPr>
        <w:t>Other</w:t>
      </w:r>
    </w:p>
    <w:p w14:paraId="4B7EF87F" w14:textId="01AB298D" w:rsidR="002501D9" w:rsidRPr="002501D9" w:rsidRDefault="002501D9" w:rsidP="00FF159F">
      <w:pPr>
        <w:pStyle w:val="whitespace-normal"/>
        <w:numPr>
          <w:ilvl w:val="0"/>
          <w:numId w:val="21"/>
        </w:numPr>
        <w:spacing w:before="120" w:beforeAutospacing="0" w:after="120" w:afterAutospacing="0"/>
        <w:ind w:left="714" w:hanging="357"/>
        <w:rPr>
          <w:rFonts w:ascii="Aptos" w:hAnsi="Aptos"/>
          <w:sz w:val="22"/>
          <w:szCs w:val="22"/>
        </w:rPr>
      </w:pPr>
      <w:r w:rsidRPr="002501D9">
        <w:rPr>
          <w:rFonts w:ascii="Aptos" w:hAnsi="Aptos"/>
          <w:sz w:val="22"/>
          <w:szCs w:val="22"/>
        </w:rPr>
        <w:t xml:space="preserve">ADRA International (2020). URL: </w:t>
      </w:r>
      <w:hyperlink r:id="rId12" w:history="1">
        <w:r w:rsidRPr="002501D9">
          <w:rPr>
            <w:rStyle w:val="Hyperlink"/>
            <w:rFonts w:ascii="Aptos" w:eastAsiaTheme="majorEastAsia" w:hAnsi="Aptos"/>
            <w:sz w:val="22"/>
            <w:szCs w:val="22"/>
          </w:rPr>
          <w:t>https://adra.org/worst-cyclone-to-ever-hit-fiji-cuts-power-water-and-communication</w:t>
        </w:r>
      </w:hyperlink>
    </w:p>
    <w:p w14:paraId="189470F7" w14:textId="77777777" w:rsidR="00C011C5" w:rsidRDefault="00C011C5" w:rsidP="00FF159F">
      <w:pPr>
        <w:pStyle w:val="whitespace-normal"/>
        <w:numPr>
          <w:ilvl w:val="0"/>
          <w:numId w:val="21"/>
        </w:numPr>
        <w:spacing w:before="120" w:beforeAutospacing="0" w:after="120" w:afterAutospacing="0"/>
        <w:ind w:left="714" w:hanging="357"/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t xml:space="preserve">Environment Hawai’i. Invertebrates, Sharks May Suffer Most </w:t>
      </w:r>
      <w:proofErr w:type="gramStart"/>
      <w:r>
        <w:rPr>
          <w:rFonts w:ascii="Aptos" w:hAnsi="Aptos"/>
          <w:sz w:val="22"/>
          <w:szCs w:val="22"/>
        </w:rPr>
        <w:t>From</w:t>
      </w:r>
      <w:proofErr w:type="gramEnd"/>
      <w:r>
        <w:rPr>
          <w:rFonts w:ascii="Aptos" w:hAnsi="Aptos"/>
          <w:sz w:val="22"/>
          <w:szCs w:val="22"/>
        </w:rPr>
        <w:t xml:space="preserve"> Climate Changes in the Pacific. [Cited Tuesday, July 29</w:t>
      </w:r>
      <w:r w:rsidRPr="003A019C">
        <w:rPr>
          <w:rFonts w:ascii="Aptos" w:hAnsi="Aptos"/>
          <w:sz w:val="22"/>
          <w:szCs w:val="22"/>
          <w:vertAlign w:val="superscript"/>
        </w:rPr>
        <w:t>th</w:t>
      </w:r>
      <w:proofErr w:type="gramStart"/>
      <w:r>
        <w:rPr>
          <w:rFonts w:ascii="Aptos" w:hAnsi="Aptos"/>
          <w:sz w:val="22"/>
          <w:szCs w:val="22"/>
        </w:rPr>
        <w:t xml:space="preserve"> 2025</w:t>
      </w:r>
      <w:proofErr w:type="gramEnd"/>
      <w:r>
        <w:rPr>
          <w:rFonts w:ascii="Aptos" w:hAnsi="Aptos"/>
          <w:sz w:val="22"/>
          <w:szCs w:val="22"/>
        </w:rPr>
        <w:t xml:space="preserve">]. </w:t>
      </w:r>
      <w:hyperlink r:id="rId13" w:history="1">
        <w:r w:rsidRPr="00957C1C">
          <w:rPr>
            <w:rStyle w:val="Hyperlink"/>
            <w:rFonts w:ascii="Aptos" w:hAnsi="Aptos"/>
            <w:sz w:val="22"/>
            <w:szCs w:val="22"/>
          </w:rPr>
          <w:t>https://www.environment-hawaii.org/?p=11532</w:t>
        </w:r>
      </w:hyperlink>
      <w:r>
        <w:rPr>
          <w:rFonts w:ascii="Aptos" w:hAnsi="Aptos"/>
          <w:sz w:val="22"/>
          <w:szCs w:val="22"/>
        </w:rPr>
        <w:t xml:space="preserve"> </w:t>
      </w:r>
    </w:p>
    <w:p w14:paraId="29D34BA1" w14:textId="77777777" w:rsidR="00C011C5" w:rsidRPr="003E2A8F" w:rsidRDefault="00C011C5" w:rsidP="00FF159F">
      <w:pPr>
        <w:pStyle w:val="whitespace-normal"/>
        <w:numPr>
          <w:ilvl w:val="0"/>
          <w:numId w:val="21"/>
        </w:numPr>
        <w:spacing w:before="120" w:beforeAutospacing="0" w:after="120" w:afterAutospacing="0"/>
        <w:ind w:left="714" w:hanging="357"/>
        <w:rPr>
          <w:rFonts w:ascii="Aptos" w:hAnsi="Aptos"/>
          <w:sz w:val="22"/>
          <w:szCs w:val="22"/>
          <w:lang w:val="en-NZ"/>
        </w:rPr>
      </w:pPr>
      <w:r>
        <w:rPr>
          <w:rFonts w:ascii="Aptos" w:hAnsi="Aptos"/>
          <w:sz w:val="22"/>
          <w:szCs w:val="22"/>
        </w:rPr>
        <w:t xml:space="preserve">FAO (2025). </w:t>
      </w:r>
      <w:r w:rsidRPr="003E2A8F">
        <w:rPr>
          <w:rFonts w:ascii="Aptos" w:hAnsi="Aptos"/>
          <w:sz w:val="22"/>
          <w:szCs w:val="22"/>
          <w:lang w:val="en-NZ"/>
        </w:rPr>
        <w:t> Prionace glauca Linnaeus,1758. In: </w:t>
      </w:r>
      <w:r w:rsidRPr="003E2A8F">
        <w:rPr>
          <w:rFonts w:ascii="Aptos" w:hAnsi="Aptos"/>
          <w:i/>
          <w:iCs/>
          <w:sz w:val="22"/>
          <w:szCs w:val="22"/>
          <w:lang w:val="en-NZ"/>
        </w:rPr>
        <w:t>Fisheries and Aquaculture</w:t>
      </w:r>
      <w:r w:rsidRPr="003E2A8F">
        <w:rPr>
          <w:rFonts w:ascii="Aptos" w:hAnsi="Aptos"/>
          <w:sz w:val="22"/>
          <w:szCs w:val="22"/>
          <w:lang w:val="en-NZ"/>
        </w:rPr>
        <w:t>. [Cited Tuesday, July 29th</w:t>
      </w:r>
      <w:proofErr w:type="gramStart"/>
      <w:r w:rsidRPr="003E2A8F">
        <w:rPr>
          <w:rFonts w:ascii="Aptos" w:hAnsi="Aptos"/>
          <w:sz w:val="22"/>
          <w:szCs w:val="22"/>
          <w:lang w:val="en-NZ"/>
        </w:rPr>
        <w:t xml:space="preserve"> 2025</w:t>
      </w:r>
      <w:proofErr w:type="gramEnd"/>
      <w:r w:rsidRPr="003E2A8F">
        <w:rPr>
          <w:rFonts w:ascii="Aptos" w:hAnsi="Aptos"/>
          <w:sz w:val="22"/>
          <w:szCs w:val="22"/>
          <w:lang w:val="en-NZ"/>
        </w:rPr>
        <w:t>]. </w:t>
      </w:r>
      <w:hyperlink r:id="rId14" w:history="1">
        <w:r w:rsidRPr="003E2A8F">
          <w:rPr>
            <w:rStyle w:val="Hyperlink"/>
            <w:rFonts w:ascii="Aptos" w:hAnsi="Aptos"/>
            <w:sz w:val="22"/>
            <w:szCs w:val="22"/>
            <w:lang w:val="en-NZ"/>
          </w:rPr>
          <w:t>https://www.fao.org/fishery/en/aqspecies/alpha3code/bsh</w:t>
        </w:r>
      </w:hyperlink>
    </w:p>
    <w:p w14:paraId="610FF3FB" w14:textId="77777777" w:rsidR="002501D9" w:rsidRPr="002501D9" w:rsidRDefault="002501D9" w:rsidP="00FF159F">
      <w:pPr>
        <w:pStyle w:val="whitespace-normal"/>
        <w:numPr>
          <w:ilvl w:val="0"/>
          <w:numId w:val="21"/>
        </w:numPr>
        <w:spacing w:before="120" w:beforeAutospacing="0" w:after="120" w:afterAutospacing="0"/>
        <w:ind w:left="714" w:hanging="357"/>
        <w:rPr>
          <w:rFonts w:ascii="Aptos" w:hAnsi="Aptos"/>
          <w:sz w:val="22"/>
          <w:szCs w:val="22"/>
        </w:rPr>
      </w:pPr>
      <w:r w:rsidRPr="002501D9">
        <w:rPr>
          <w:rFonts w:ascii="Aptos" w:hAnsi="Aptos"/>
          <w:sz w:val="22"/>
          <w:szCs w:val="22"/>
        </w:rPr>
        <w:t xml:space="preserve">Geography Realm. (2024). Storms in the Western Pacific Ocean. Retrieved from </w:t>
      </w:r>
      <w:hyperlink r:id="rId15" w:history="1">
        <w:r w:rsidRPr="002501D9">
          <w:rPr>
            <w:rStyle w:val="Hyperlink"/>
            <w:rFonts w:ascii="Aptos" w:eastAsiaTheme="majorEastAsia" w:hAnsi="Aptos"/>
            <w:sz w:val="22"/>
            <w:szCs w:val="22"/>
          </w:rPr>
          <w:t>https://www.geographyrealm.com/storms-western-pacific-ocean/</w:t>
        </w:r>
      </w:hyperlink>
    </w:p>
    <w:p w14:paraId="3C0FC7D7" w14:textId="77777777" w:rsidR="002501D9" w:rsidRPr="00BC1D27" w:rsidRDefault="002501D9" w:rsidP="00FF159F">
      <w:pPr>
        <w:pStyle w:val="whitespace-normal"/>
        <w:numPr>
          <w:ilvl w:val="0"/>
          <w:numId w:val="21"/>
        </w:numPr>
        <w:spacing w:before="120" w:beforeAutospacing="0" w:after="120" w:afterAutospacing="0"/>
        <w:ind w:left="714" w:hanging="357"/>
        <w:rPr>
          <w:rFonts w:ascii="Aptos" w:hAnsi="Aptos"/>
          <w:sz w:val="22"/>
          <w:szCs w:val="22"/>
          <w:lang w:val="fr-BE"/>
        </w:rPr>
      </w:pPr>
      <w:r w:rsidRPr="00BC1D27">
        <w:rPr>
          <w:rFonts w:ascii="Aptos" w:hAnsi="Aptos"/>
          <w:sz w:val="22"/>
          <w:szCs w:val="22"/>
          <w:lang w:val="fr-BE"/>
        </w:rPr>
        <w:t xml:space="preserve">ICIS (2022). </w:t>
      </w:r>
      <w:hyperlink r:id="rId16" w:history="1">
        <w:r w:rsidRPr="00BC1D27">
          <w:rPr>
            <w:rStyle w:val="Hyperlink"/>
            <w:rFonts w:ascii="Aptos" w:eastAsiaTheme="majorEastAsia" w:hAnsi="Aptos"/>
            <w:sz w:val="22"/>
            <w:szCs w:val="22"/>
            <w:lang w:val="fr-BE"/>
          </w:rPr>
          <w:t>https://www.icis.com/explore/resources/news/2020/09/03/10548390/typhoon-maysak-forces-port-closures-as-it-makes-landfall-in-busan-south-korea/</w:t>
        </w:r>
      </w:hyperlink>
    </w:p>
    <w:p w14:paraId="44724CE9" w14:textId="039D3413" w:rsidR="002501D9" w:rsidRPr="00BC1D27" w:rsidRDefault="00C011C5" w:rsidP="00FF159F">
      <w:pPr>
        <w:pStyle w:val="whitespace-normal"/>
        <w:numPr>
          <w:ilvl w:val="0"/>
          <w:numId w:val="21"/>
        </w:numPr>
        <w:spacing w:before="120" w:beforeAutospacing="0" w:after="120" w:afterAutospacing="0"/>
        <w:ind w:left="714" w:hanging="357"/>
        <w:rPr>
          <w:rFonts w:ascii="Aptos" w:hAnsi="Aptos"/>
          <w:sz w:val="22"/>
          <w:szCs w:val="22"/>
          <w:lang w:val="fr-BE"/>
        </w:rPr>
      </w:pPr>
      <w:r>
        <w:rPr>
          <w:rFonts w:ascii="Aptos" w:hAnsi="Aptos"/>
          <w:sz w:val="22"/>
          <w:szCs w:val="22"/>
        </w:rPr>
        <w:t>NOAA (2025). Sharks, Rays, and Climate Change: Impacts on Habitat, Prey Distribution, and Health. [Cited Tuesday, July 29</w:t>
      </w:r>
      <w:r w:rsidRPr="00ED5003">
        <w:rPr>
          <w:rFonts w:ascii="Aptos" w:hAnsi="Aptos"/>
          <w:sz w:val="22"/>
          <w:szCs w:val="22"/>
          <w:vertAlign w:val="superscript"/>
        </w:rPr>
        <w:t>th</w:t>
      </w:r>
      <w:proofErr w:type="gramStart"/>
      <w:r>
        <w:rPr>
          <w:rFonts w:ascii="Aptos" w:hAnsi="Aptos"/>
          <w:sz w:val="22"/>
          <w:szCs w:val="22"/>
        </w:rPr>
        <w:t xml:space="preserve"> 2025</w:t>
      </w:r>
      <w:proofErr w:type="gramEnd"/>
      <w:r>
        <w:rPr>
          <w:rFonts w:ascii="Aptos" w:hAnsi="Aptos"/>
          <w:sz w:val="22"/>
          <w:szCs w:val="22"/>
        </w:rPr>
        <w:t xml:space="preserve">]. </w:t>
      </w:r>
      <w:hyperlink r:id="rId17" w:history="1">
        <w:r w:rsidRPr="00957C1C">
          <w:rPr>
            <w:rStyle w:val="Hyperlink"/>
            <w:rFonts w:ascii="Aptos" w:hAnsi="Aptos"/>
            <w:sz w:val="22"/>
            <w:szCs w:val="22"/>
          </w:rPr>
          <w:t>https://www.fisheries.noaa.gov/feature-story/sharks-rays-and-climate-change-impacts-habitat-prey-distribution-and-health</w:t>
        </w:r>
      </w:hyperlink>
      <w:r w:rsidR="002501D9" w:rsidRPr="00BC1D27">
        <w:rPr>
          <w:rFonts w:ascii="Aptos" w:hAnsi="Aptos"/>
          <w:sz w:val="22"/>
          <w:szCs w:val="22"/>
          <w:lang w:val="fr-BE"/>
        </w:rPr>
        <w:t xml:space="preserve">Pacific Island </w:t>
      </w:r>
      <w:proofErr w:type="spellStart"/>
      <w:r w:rsidR="002501D9" w:rsidRPr="00BC1D27">
        <w:rPr>
          <w:rFonts w:ascii="Aptos" w:hAnsi="Aptos"/>
          <w:sz w:val="22"/>
          <w:szCs w:val="22"/>
          <w:lang w:val="fr-BE"/>
        </w:rPr>
        <w:t>Climate</w:t>
      </w:r>
      <w:proofErr w:type="spellEnd"/>
      <w:r w:rsidR="002501D9" w:rsidRPr="00BC1D27">
        <w:rPr>
          <w:rFonts w:ascii="Aptos" w:hAnsi="Aptos"/>
          <w:sz w:val="22"/>
          <w:szCs w:val="22"/>
          <w:lang w:val="fr-BE"/>
        </w:rPr>
        <w:t xml:space="preserve"> Adaptation Science Center. </w:t>
      </w:r>
      <w:proofErr w:type="gramStart"/>
      <w:r w:rsidR="002501D9" w:rsidRPr="00BC1D27">
        <w:rPr>
          <w:rFonts w:ascii="Aptos" w:hAnsi="Aptos"/>
          <w:sz w:val="22"/>
          <w:szCs w:val="22"/>
          <w:lang w:val="fr-BE"/>
        </w:rPr>
        <w:t>URL:</w:t>
      </w:r>
      <w:proofErr w:type="gramEnd"/>
      <w:r w:rsidR="002501D9" w:rsidRPr="00BC1D27">
        <w:rPr>
          <w:rFonts w:ascii="Aptos" w:hAnsi="Aptos"/>
          <w:sz w:val="22"/>
          <w:szCs w:val="22"/>
          <w:lang w:val="fr-BE"/>
        </w:rPr>
        <w:t xml:space="preserve"> </w:t>
      </w:r>
      <w:hyperlink r:id="rId18" w:history="1">
        <w:r w:rsidR="002501D9" w:rsidRPr="00BC1D27">
          <w:rPr>
            <w:rStyle w:val="Hyperlink"/>
            <w:rFonts w:ascii="Aptos" w:eastAsiaTheme="majorEastAsia" w:hAnsi="Aptos"/>
            <w:sz w:val="22"/>
            <w:szCs w:val="22"/>
            <w:lang w:val="fr-BE"/>
          </w:rPr>
          <w:t>https://pi-casc.soest.hawaii.edu/research/research-projects/inundation-risk-for-majuro/</w:t>
        </w:r>
      </w:hyperlink>
    </w:p>
    <w:p w14:paraId="6FFD5D42" w14:textId="77777777" w:rsidR="002501D9" w:rsidRPr="00BC1D27" w:rsidRDefault="002501D9" w:rsidP="00FF159F">
      <w:pPr>
        <w:pStyle w:val="whitespace-normal"/>
        <w:numPr>
          <w:ilvl w:val="0"/>
          <w:numId w:val="21"/>
        </w:numPr>
        <w:spacing w:before="120" w:beforeAutospacing="0" w:after="120" w:afterAutospacing="0"/>
        <w:ind w:left="714" w:hanging="357"/>
        <w:rPr>
          <w:rFonts w:ascii="Aptos" w:hAnsi="Aptos"/>
          <w:sz w:val="22"/>
          <w:szCs w:val="22"/>
          <w:lang w:val="pt-PT"/>
        </w:rPr>
      </w:pPr>
      <w:r w:rsidRPr="00BC1D27">
        <w:rPr>
          <w:rFonts w:ascii="Aptos" w:hAnsi="Aptos"/>
          <w:sz w:val="22"/>
          <w:szCs w:val="22"/>
          <w:lang w:val="pt-PT"/>
        </w:rPr>
        <w:t xml:space="preserve">Pacific RISA (2021). URL: </w:t>
      </w:r>
      <w:r>
        <w:fldChar w:fldCharType="begin"/>
      </w:r>
      <w:r>
        <w:instrText>HYPERLINK "https://www.pacificrisa.org/places/republic-of-the-marshall-islands/"</w:instrText>
      </w:r>
      <w:r>
        <w:fldChar w:fldCharType="separate"/>
      </w:r>
      <w:r w:rsidRPr="00BC1D27">
        <w:rPr>
          <w:rStyle w:val="Hyperlink"/>
          <w:rFonts w:ascii="Aptos" w:eastAsiaTheme="majorEastAsia" w:hAnsi="Aptos"/>
          <w:sz w:val="22"/>
          <w:szCs w:val="22"/>
          <w:lang w:val="pt-PT"/>
        </w:rPr>
        <w:t>https://www.pacificrisa.org/places/republic-of-the-marshall-islands/</w:t>
      </w:r>
      <w:r>
        <w:fldChar w:fldCharType="end"/>
      </w:r>
    </w:p>
    <w:p w14:paraId="65EFAC47" w14:textId="77777777" w:rsidR="002501D9" w:rsidRPr="002501D9" w:rsidRDefault="002501D9" w:rsidP="00FF159F">
      <w:pPr>
        <w:pStyle w:val="whitespace-normal"/>
        <w:numPr>
          <w:ilvl w:val="0"/>
          <w:numId w:val="21"/>
        </w:numPr>
        <w:spacing w:before="120" w:beforeAutospacing="0" w:after="120" w:afterAutospacing="0"/>
        <w:ind w:left="714" w:hanging="357"/>
        <w:rPr>
          <w:rFonts w:ascii="Aptos" w:hAnsi="Aptos"/>
          <w:sz w:val="22"/>
          <w:szCs w:val="22"/>
        </w:rPr>
      </w:pPr>
      <w:r w:rsidRPr="002501D9">
        <w:rPr>
          <w:rFonts w:ascii="Aptos" w:hAnsi="Aptos"/>
          <w:sz w:val="22"/>
          <w:szCs w:val="22"/>
        </w:rPr>
        <w:lastRenderedPageBreak/>
        <w:t xml:space="preserve">PMC (Climate change and coastal resiliency of Suva, Fiji). URL: </w:t>
      </w:r>
      <w:hyperlink r:id="rId19" w:history="1">
        <w:r w:rsidRPr="002501D9">
          <w:rPr>
            <w:rStyle w:val="Hyperlink"/>
            <w:rFonts w:ascii="Aptos" w:eastAsiaTheme="majorEastAsia" w:hAnsi="Aptos"/>
            <w:sz w:val="22"/>
            <w:szCs w:val="22"/>
          </w:rPr>
          <w:t>https://pmc.ncbi.nlm.nih.gov/articles/PMC9838293/</w:t>
        </w:r>
      </w:hyperlink>
    </w:p>
    <w:p w14:paraId="36B11103" w14:textId="77777777" w:rsidR="002501D9" w:rsidRPr="002501D9" w:rsidRDefault="002501D9" w:rsidP="00FF159F">
      <w:pPr>
        <w:pStyle w:val="whitespace-normal"/>
        <w:numPr>
          <w:ilvl w:val="0"/>
          <w:numId w:val="21"/>
        </w:numPr>
        <w:spacing w:before="120" w:beforeAutospacing="0" w:after="120" w:afterAutospacing="0"/>
        <w:ind w:left="714" w:hanging="357"/>
        <w:rPr>
          <w:rFonts w:ascii="Aptos" w:hAnsi="Aptos"/>
          <w:sz w:val="22"/>
          <w:szCs w:val="22"/>
        </w:rPr>
      </w:pPr>
      <w:r w:rsidRPr="002501D9">
        <w:rPr>
          <w:rFonts w:ascii="Aptos" w:hAnsi="Aptos"/>
          <w:sz w:val="22"/>
          <w:szCs w:val="22"/>
        </w:rPr>
        <w:t xml:space="preserve">Port Technology International (2022). URL: </w:t>
      </w:r>
      <w:hyperlink r:id="rId20" w:history="1">
        <w:r w:rsidRPr="002501D9">
          <w:rPr>
            <w:rStyle w:val="Hyperlink"/>
            <w:rFonts w:ascii="Aptos" w:eastAsiaTheme="majorEastAsia" w:hAnsi="Aptos"/>
            <w:sz w:val="22"/>
            <w:szCs w:val="22"/>
          </w:rPr>
          <w:t>https://www.porttechnology.org/news/busan-halt-ops-as-super-typhoon-impacts-asian-supply-chains/</w:t>
        </w:r>
      </w:hyperlink>
    </w:p>
    <w:p w14:paraId="41E6652D" w14:textId="77777777" w:rsidR="002501D9" w:rsidRPr="002501D9" w:rsidRDefault="002501D9" w:rsidP="00FF159F">
      <w:pPr>
        <w:pStyle w:val="whitespace-normal"/>
        <w:numPr>
          <w:ilvl w:val="0"/>
          <w:numId w:val="21"/>
        </w:numPr>
        <w:spacing w:before="120" w:beforeAutospacing="0" w:after="120" w:afterAutospacing="0"/>
        <w:ind w:left="714" w:hanging="357"/>
        <w:rPr>
          <w:rFonts w:ascii="Aptos" w:hAnsi="Aptos"/>
          <w:sz w:val="22"/>
          <w:szCs w:val="22"/>
        </w:rPr>
      </w:pPr>
      <w:r w:rsidRPr="002501D9">
        <w:rPr>
          <w:rFonts w:ascii="Aptos" w:hAnsi="Aptos"/>
          <w:sz w:val="22"/>
          <w:szCs w:val="22"/>
        </w:rPr>
        <w:t xml:space="preserve">ScienceDirect (2024). "The effects of tropical cyclone on the container shipping network". URL: </w:t>
      </w:r>
      <w:hyperlink r:id="rId21" w:history="1">
        <w:r w:rsidRPr="002501D9">
          <w:rPr>
            <w:rStyle w:val="Hyperlink"/>
            <w:rFonts w:ascii="Aptos" w:eastAsiaTheme="majorEastAsia" w:hAnsi="Aptos"/>
            <w:sz w:val="22"/>
            <w:szCs w:val="22"/>
          </w:rPr>
          <w:t>https://www.sciencedirect.com/science/article/abs/pii/S1361920924004061</w:t>
        </w:r>
      </w:hyperlink>
    </w:p>
    <w:p w14:paraId="3EC434F5" w14:textId="77777777" w:rsidR="002501D9" w:rsidRPr="002501D9" w:rsidRDefault="002501D9" w:rsidP="00FF159F">
      <w:pPr>
        <w:pStyle w:val="whitespace-normal"/>
        <w:numPr>
          <w:ilvl w:val="0"/>
          <w:numId w:val="21"/>
        </w:numPr>
        <w:spacing w:before="120" w:beforeAutospacing="0" w:after="120" w:afterAutospacing="0"/>
        <w:ind w:left="714" w:hanging="357"/>
        <w:rPr>
          <w:rFonts w:ascii="Aptos" w:hAnsi="Aptos"/>
          <w:sz w:val="22"/>
          <w:szCs w:val="22"/>
        </w:rPr>
      </w:pPr>
      <w:proofErr w:type="spellStart"/>
      <w:r w:rsidRPr="002501D9">
        <w:rPr>
          <w:rFonts w:ascii="Aptos" w:hAnsi="Aptos"/>
          <w:sz w:val="22"/>
          <w:szCs w:val="22"/>
        </w:rPr>
        <w:t>Spennemann</w:t>
      </w:r>
      <w:proofErr w:type="spellEnd"/>
      <w:r w:rsidRPr="002501D9">
        <w:rPr>
          <w:rFonts w:ascii="Aptos" w:hAnsi="Aptos"/>
          <w:sz w:val="22"/>
          <w:szCs w:val="22"/>
        </w:rPr>
        <w:t xml:space="preserve">, Dirk H.R. Typhoons in the Marshall Islands. URL: </w:t>
      </w:r>
      <w:hyperlink r:id="rId22" w:history="1">
        <w:r w:rsidRPr="002501D9">
          <w:rPr>
            <w:rStyle w:val="Hyperlink"/>
            <w:rFonts w:ascii="Aptos" w:eastAsiaTheme="majorEastAsia" w:hAnsi="Aptos"/>
            <w:sz w:val="22"/>
            <w:szCs w:val="22"/>
          </w:rPr>
          <w:t>https://marshall.csu.edu.au/Marshalls/html/typhoon/typhoon.html</w:t>
        </w:r>
      </w:hyperlink>
    </w:p>
    <w:p w14:paraId="08306B08" w14:textId="77777777" w:rsidR="002501D9" w:rsidRPr="002501D9" w:rsidRDefault="002501D9" w:rsidP="00FF159F">
      <w:pPr>
        <w:pStyle w:val="whitespace-normal"/>
        <w:numPr>
          <w:ilvl w:val="0"/>
          <w:numId w:val="21"/>
        </w:numPr>
        <w:spacing w:before="120" w:beforeAutospacing="0" w:after="120" w:afterAutospacing="0"/>
        <w:ind w:left="714" w:hanging="357"/>
        <w:rPr>
          <w:rFonts w:ascii="Aptos" w:hAnsi="Aptos"/>
          <w:sz w:val="22"/>
          <w:szCs w:val="22"/>
        </w:rPr>
      </w:pPr>
      <w:r w:rsidRPr="002501D9">
        <w:rPr>
          <w:rFonts w:ascii="Aptos" w:hAnsi="Aptos"/>
          <w:sz w:val="22"/>
          <w:szCs w:val="22"/>
        </w:rPr>
        <w:t xml:space="preserve">WorldFish (2024). "New Study Uncovers How Climate Change Is Deepening Labour Risks in Industrial Fisheries". URL: </w:t>
      </w:r>
      <w:hyperlink r:id="rId23" w:history="1">
        <w:r w:rsidRPr="002501D9">
          <w:rPr>
            <w:rStyle w:val="Hyperlink"/>
            <w:rFonts w:ascii="Aptos" w:eastAsiaTheme="majorEastAsia" w:hAnsi="Aptos"/>
            <w:sz w:val="22"/>
            <w:szCs w:val="22"/>
          </w:rPr>
          <w:t>https://www.worldfishcenter.org/blog/new-study-uncovers-how-climate-change-deepening-labour-risks-industrial-fisheries</w:t>
        </w:r>
      </w:hyperlink>
    </w:p>
    <w:p w14:paraId="5AB9C2FF" w14:textId="77777777" w:rsidR="00C4188F" w:rsidRPr="002501D9" w:rsidRDefault="00C4188F">
      <w:pPr>
        <w:rPr>
          <w:rFonts w:ascii="Aptos" w:hAnsi="Aptos"/>
          <w:sz w:val="22"/>
          <w:szCs w:val="22"/>
        </w:rPr>
      </w:pPr>
    </w:p>
    <w:p w14:paraId="1C6A59F5" w14:textId="77777777" w:rsidR="00155DB7" w:rsidRPr="002501D9" w:rsidRDefault="00155DB7">
      <w:pPr>
        <w:rPr>
          <w:rFonts w:ascii="Aptos" w:hAnsi="Aptos"/>
          <w:sz w:val="22"/>
          <w:szCs w:val="22"/>
        </w:rPr>
      </w:pPr>
    </w:p>
    <w:p w14:paraId="6EDC181C" w14:textId="77777777" w:rsidR="00C4188F" w:rsidRPr="002501D9" w:rsidRDefault="00C4188F" w:rsidP="00155DB7">
      <w:pPr>
        <w:spacing w:after="0" w:line="240" w:lineRule="auto"/>
        <w:rPr>
          <w:rFonts w:ascii="Aptos" w:eastAsia="Times New Roman" w:hAnsi="Aptos" w:cs="Times New Roman"/>
          <w:color w:val="000000"/>
          <w:kern w:val="0"/>
          <w:sz w:val="22"/>
          <w:szCs w:val="22"/>
          <w:lang w:eastAsia="en-GB"/>
          <w14:ligatures w14:val="none"/>
        </w:rPr>
      </w:pPr>
    </w:p>
    <w:p w14:paraId="69368134" w14:textId="77777777" w:rsidR="00155DB7" w:rsidRPr="002501D9" w:rsidRDefault="00155DB7" w:rsidP="00155DB7">
      <w:pPr>
        <w:spacing w:after="0" w:line="240" w:lineRule="auto"/>
        <w:rPr>
          <w:rFonts w:ascii="Aptos" w:eastAsia="Times New Roman" w:hAnsi="Aptos" w:cs="Times New Roman"/>
          <w:color w:val="000000"/>
          <w:kern w:val="0"/>
          <w:sz w:val="22"/>
          <w:szCs w:val="22"/>
          <w:lang w:eastAsia="en-GB"/>
          <w14:ligatures w14:val="none"/>
        </w:rPr>
      </w:pPr>
    </w:p>
    <w:sectPr w:rsidR="00155DB7" w:rsidRPr="002501D9">
      <w:headerReference w:type="default" r:id="rId24"/>
      <w:footerReference w:type="default" r:id="rId2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E798B1" w14:textId="77777777" w:rsidR="00FA1E35" w:rsidRDefault="00FA1E35" w:rsidP="00FA1E35">
      <w:pPr>
        <w:spacing w:after="0" w:line="240" w:lineRule="auto"/>
      </w:pPr>
      <w:r>
        <w:separator/>
      </w:r>
    </w:p>
  </w:endnote>
  <w:endnote w:type="continuationSeparator" w:id="0">
    <w:p w14:paraId="53CF8EC6" w14:textId="77777777" w:rsidR="00FA1E35" w:rsidRDefault="00FA1E35" w:rsidP="00FA1E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0A23A" w14:textId="3EE26F06" w:rsidR="0071497D" w:rsidRDefault="0071497D">
    <w:pPr>
      <w:pStyle w:val="Footer"/>
      <w:jc w:val="right"/>
    </w:pPr>
    <w:r>
      <w:t xml:space="preserve">Page </w:t>
    </w:r>
    <w:sdt>
      <w:sdtPr>
        <w:id w:val="1533526989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n-GB"/>
          </w:rPr>
          <w:t>2</w:t>
        </w:r>
        <w:r>
          <w:fldChar w:fldCharType="end"/>
        </w:r>
        <w:r>
          <w:t xml:space="preserve"> of 11</w:t>
        </w:r>
      </w:sdtContent>
    </w:sdt>
  </w:p>
  <w:p w14:paraId="3A318D4E" w14:textId="77777777" w:rsidR="0071497D" w:rsidRDefault="007149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12438C" w14:textId="77777777" w:rsidR="00FA1E35" w:rsidRDefault="00FA1E35" w:rsidP="00FA1E35">
      <w:pPr>
        <w:spacing w:after="0" w:line="240" w:lineRule="auto"/>
      </w:pPr>
      <w:r>
        <w:separator/>
      </w:r>
    </w:p>
  </w:footnote>
  <w:footnote w:type="continuationSeparator" w:id="0">
    <w:p w14:paraId="10041820" w14:textId="77777777" w:rsidR="00FA1E35" w:rsidRDefault="00FA1E35" w:rsidP="00FA1E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9B6529" w14:textId="77777777" w:rsidR="00FA1E35" w:rsidRDefault="00FA1E35" w:rsidP="00FA1E35">
    <w:pPr>
      <w:spacing w:before="100" w:beforeAutospacing="1" w:after="100" w:afterAutospacing="1" w:line="240" w:lineRule="auto"/>
      <w:outlineLvl w:val="0"/>
      <w:rPr>
        <w:rFonts w:ascii="Aptos" w:eastAsia="Times New Roman" w:hAnsi="Aptos" w:cs="Times New Roman"/>
        <w:b/>
        <w:bCs/>
        <w:kern w:val="36"/>
        <w:sz w:val="22"/>
        <w:szCs w:val="22"/>
        <w:lang w:eastAsia="en-GB"/>
        <w14:ligatures w14:val="none"/>
      </w:rPr>
    </w:pPr>
    <w:r>
      <w:rPr>
        <w:rFonts w:ascii="Aptos" w:eastAsia="Times New Roman" w:hAnsi="Aptos" w:cs="Times New Roman"/>
        <w:b/>
        <w:bCs/>
        <w:kern w:val="36"/>
        <w:sz w:val="22"/>
        <w:szCs w:val="22"/>
        <w:lang w:eastAsia="en-GB"/>
        <w14:ligatures w14:val="none"/>
      </w:rPr>
      <w:t>Attachment D3</w:t>
    </w:r>
  </w:p>
  <w:p w14:paraId="3F002595" w14:textId="77777777" w:rsidR="00FA1E35" w:rsidRDefault="00FA1E3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55B62"/>
    <w:multiLevelType w:val="multilevel"/>
    <w:tmpl w:val="27728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B90A14"/>
    <w:multiLevelType w:val="multilevel"/>
    <w:tmpl w:val="AA7A7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F151EA"/>
    <w:multiLevelType w:val="multilevel"/>
    <w:tmpl w:val="96361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2E7275"/>
    <w:multiLevelType w:val="multilevel"/>
    <w:tmpl w:val="89C6F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63664B"/>
    <w:multiLevelType w:val="multilevel"/>
    <w:tmpl w:val="195064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C33E00"/>
    <w:multiLevelType w:val="multilevel"/>
    <w:tmpl w:val="B0B48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F1C299A"/>
    <w:multiLevelType w:val="multilevel"/>
    <w:tmpl w:val="4D3A0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0E64148"/>
    <w:multiLevelType w:val="multilevel"/>
    <w:tmpl w:val="3EBC0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140564C"/>
    <w:multiLevelType w:val="multilevel"/>
    <w:tmpl w:val="F98C1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5160023"/>
    <w:multiLevelType w:val="multilevel"/>
    <w:tmpl w:val="CA441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41D69B1"/>
    <w:multiLevelType w:val="hybridMultilevel"/>
    <w:tmpl w:val="E20EBC0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454279"/>
    <w:multiLevelType w:val="multilevel"/>
    <w:tmpl w:val="CEEE3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084C67"/>
    <w:multiLevelType w:val="multilevel"/>
    <w:tmpl w:val="9CC0F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ED10053"/>
    <w:multiLevelType w:val="hybridMultilevel"/>
    <w:tmpl w:val="33549C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194178"/>
    <w:multiLevelType w:val="multilevel"/>
    <w:tmpl w:val="A936F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1484426"/>
    <w:multiLevelType w:val="multilevel"/>
    <w:tmpl w:val="4ACA7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6AA4D17"/>
    <w:multiLevelType w:val="multilevel"/>
    <w:tmpl w:val="4B00B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71969C8"/>
    <w:multiLevelType w:val="multilevel"/>
    <w:tmpl w:val="B63EE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EC564F"/>
    <w:multiLevelType w:val="multilevel"/>
    <w:tmpl w:val="93B2A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3030470"/>
    <w:multiLevelType w:val="multilevel"/>
    <w:tmpl w:val="EA9C0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B2B04F0"/>
    <w:multiLevelType w:val="multilevel"/>
    <w:tmpl w:val="3208C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D20097A"/>
    <w:multiLevelType w:val="multilevel"/>
    <w:tmpl w:val="72742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32638686">
    <w:abstractNumId w:val="6"/>
  </w:num>
  <w:num w:numId="2" w16cid:durableId="861359248">
    <w:abstractNumId w:val="18"/>
  </w:num>
  <w:num w:numId="3" w16cid:durableId="1576014847">
    <w:abstractNumId w:val="17"/>
  </w:num>
  <w:num w:numId="4" w16cid:durableId="1756631908">
    <w:abstractNumId w:val="14"/>
  </w:num>
  <w:num w:numId="5" w16cid:durableId="384721340">
    <w:abstractNumId w:val="9"/>
  </w:num>
  <w:num w:numId="6" w16cid:durableId="595528354">
    <w:abstractNumId w:val="11"/>
  </w:num>
  <w:num w:numId="7" w16cid:durableId="1939022659">
    <w:abstractNumId w:val="4"/>
  </w:num>
  <w:num w:numId="8" w16cid:durableId="541480230">
    <w:abstractNumId w:val="1"/>
  </w:num>
  <w:num w:numId="9" w16cid:durableId="784422170">
    <w:abstractNumId w:val="16"/>
  </w:num>
  <w:num w:numId="10" w16cid:durableId="800146333">
    <w:abstractNumId w:val="2"/>
  </w:num>
  <w:num w:numId="11" w16cid:durableId="671227074">
    <w:abstractNumId w:val="5"/>
  </w:num>
  <w:num w:numId="12" w16cid:durableId="1225676224">
    <w:abstractNumId w:val="0"/>
  </w:num>
  <w:num w:numId="13" w16cid:durableId="1060863439">
    <w:abstractNumId w:val="19"/>
  </w:num>
  <w:num w:numId="14" w16cid:durableId="1589541221">
    <w:abstractNumId w:val="12"/>
  </w:num>
  <w:num w:numId="15" w16cid:durableId="1559240279">
    <w:abstractNumId w:val="15"/>
  </w:num>
  <w:num w:numId="16" w16cid:durableId="1471822935">
    <w:abstractNumId w:val="7"/>
  </w:num>
  <w:num w:numId="17" w16cid:durableId="1455901729">
    <w:abstractNumId w:val="13"/>
  </w:num>
  <w:num w:numId="18" w16cid:durableId="420377327">
    <w:abstractNumId w:val="21"/>
  </w:num>
  <w:num w:numId="19" w16cid:durableId="1745300563">
    <w:abstractNumId w:val="20"/>
  </w:num>
  <w:num w:numId="20" w16cid:durableId="745999487">
    <w:abstractNumId w:val="8"/>
  </w:num>
  <w:num w:numId="21" w16cid:durableId="1589994417">
    <w:abstractNumId w:val="3"/>
  </w:num>
  <w:num w:numId="22" w16cid:durableId="186798084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DB7"/>
    <w:rsid w:val="000018EB"/>
    <w:rsid w:val="000150FC"/>
    <w:rsid w:val="00015C50"/>
    <w:rsid w:val="000161D0"/>
    <w:rsid w:val="00040607"/>
    <w:rsid w:val="00056443"/>
    <w:rsid w:val="00063EE6"/>
    <w:rsid w:val="00066B08"/>
    <w:rsid w:val="00076218"/>
    <w:rsid w:val="00083432"/>
    <w:rsid w:val="000927A7"/>
    <w:rsid w:val="00093535"/>
    <w:rsid w:val="000935DD"/>
    <w:rsid w:val="00097A28"/>
    <w:rsid w:val="000A07ED"/>
    <w:rsid w:val="000A2EBC"/>
    <w:rsid w:val="000A439E"/>
    <w:rsid w:val="000B5D3D"/>
    <w:rsid w:val="000B76BC"/>
    <w:rsid w:val="000B7CE4"/>
    <w:rsid w:val="000C010E"/>
    <w:rsid w:val="000C375A"/>
    <w:rsid w:val="000C70C5"/>
    <w:rsid w:val="000C7C48"/>
    <w:rsid w:val="000D1B1E"/>
    <w:rsid w:val="000E2AD0"/>
    <w:rsid w:val="000E44CB"/>
    <w:rsid w:val="000E61D7"/>
    <w:rsid w:val="000E76C6"/>
    <w:rsid w:val="000F31CE"/>
    <w:rsid w:val="000F5F1D"/>
    <w:rsid w:val="00101216"/>
    <w:rsid w:val="00104469"/>
    <w:rsid w:val="00107849"/>
    <w:rsid w:val="00112B36"/>
    <w:rsid w:val="001235A4"/>
    <w:rsid w:val="001244C3"/>
    <w:rsid w:val="00131DBD"/>
    <w:rsid w:val="0013449A"/>
    <w:rsid w:val="001401F6"/>
    <w:rsid w:val="00155DB7"/>
    <w:rsid w:val="001606C7"/>
    <w:rsid w:val="00171D9B"/>
    <w:rsid w:val="00172814"/>
    <w:rsid w:val="00172D25"/>
    <w:rsid w:val="00185F26"/>
    <w:rsid w:val="00192DBB"/>
    <w:rsid w:val="001938C7"/>
    <w:rsid w:val="001A2155"/>
    <w:rsid w:val="001A237F"/>
    <w:rsid w:val="001B3231"/>
    <w:rsid w:val="001B72D2"/>
    <w:rsid w:val="001C182F"/>
    <w:rsid w:val="001C2448"/>
    <w:rsid w:val="001D3872"/>
    <w:rsid w:val="001D4531"/>
    <w:rsid w:val="001E5BB8"/>
    <w:rsid w:val="001E7D5B"/>
    <w:rsid w:val="001F6A3D"/>
    <w:rsid w:val="00201F66"/>
    <w:rsid w:val="00203B1F"/>
    <w:rsid w:val="002043D7"/>
    <w:rsid w:val="002103F4"/>
    <w:rsid w:val="00223870"/>
    <w:rsid w:val="00226B20"/>
    <w:rsid w:val="0023068F"/>
    <w:rsid w:val="00231299"/>
    <w:rsid w:val="002364E2"/>
    <w:rsid w:val="00244E5A"/>
    <w:rsid w:val="00246A99"/>
    <w:rsid w:val="002501D9"/>
    <w:rsid w:val="00250AE4"/>
    <w:rsid w:val="00251A81"/>
    <w:rsid w:val="002549EB"/>
    <w:rsid w:val="00260149"/>
    <w:rsid w:val="002625F7"/>
    <w:rsid w:val="00263719"/>
    <w:rsid w:val="00270C64"/>
    <w:rsid w:val="0028417E"/>
    <w:rsid w:val="002875F1"/>
    <w:rsid w:val="002879EA"/>
    <w:rsid w:val="00290BB9"/>
    <w:rsid w:val="0029497A"/>
    <w:rsid w:val="002A6E1F"/>
    <w:rsid w:val="002B12AC"/>
    <w:rsid w:val="002B4D92"/>
    <w:rsid w:val="002C0DBF"/>
    <w:rsid w:val="002C1003"/>
    <w:rsid w:val="002C5622"/>
    <w:rsid w:val="002C7717"/>
    <w:rsid w:val="002D4C38"/>
    <w:rsid w:val="002D608E"/>
    <w:rsid w:val="002E0408"/>
    <w:rsid w:val="002E3126"/>
    <w:rsid w:val="002E43DB"/>
    <w:rsid w:val="002E5B15"/>
    <w:rsid w:val="002E7885"/>
    <w:rsid w:val="002F18BA"/>
    <w:rsid w:val="002F7198"/>
    <w:rsid w:val="00301324"/>
    <w:rsid w:val="0030156A"/>
    <w:rsid w:val="003066CB"/>
    <w:rsid w:val="00307CC5"/>
    <w:rsid w:val="00317D97"/>
    <w:rsid w:val="003226DA"/>
    <w:rsid w:val="00323023"/>
    <w:rsid w:val="003461A5"/>
    <w:rsid w:val="00350F9E"/>
    <w:rsid w:val="00354D8F"/>
    <w:rsid w:val="00362201"/>
    <w:rsid w:val="00362287"/>
    <w:rsid w:val="00371B8C"/>
    <w:rsid w:val="00373B34"/>
    <w:rsid w:val="00374F22"/>
    <w:rsid w:val="00383259"/>
    <w:rsid w:val="00390DA8"/>
    <w:rsid w:val="0039473E"/>
    <w:rsid w:val="0039734E"/>
    <w:rsid w:val="003A019C"/>
    <w:rsid w:val="003A0A0A"/>
    <w:rsid w:val="003A1152"/>
    <w:rsid w:val="003A1EF2"/>
    <w:rsid w:val="003A419A"/>
    <w:rsid w:val="003A5225"/>
    <w:rsid w:val="003B5248"/>
    <w:rsid w:val="003C440F"/>
    <w:rsid w:val="003C445C"/>
    <w:rsid w:val="003D385C"/>
    <w:rsid w:val="003D3AE7"/>
    <w:rsid w:val="003E2A8F"/>
    <w:rsid w:val="003E6EAA"/>
    <w:rsid w:val="003F1B41"/>
    <w:rsid w:val="003F3CAA"/>
    <w:rsid w:val="003F4B3F"/>
    <w:rsid w:val="003F7894"/>
    <w:rsid w:val="00401F38"/>
    <w:rsid w:val="004041D2"/>
    <w:rsid w:val="00407B06"/>
    <w:rsid w:val="004104FC"/>
    <w:rsid w:val="00411437"/>
    <w:rsid w:val="00414860"/>
    <w:rsid w:val="00420060"/>
    <w:rsid w:val="00427300"/>
    <w:rsid w:val="004402E2"/>
    <w:rsid w:val="00441AF6"/>
    <w:rsid w:val="00443C8B"/>
    <w:rsid w:val="00446A20"/>
    <w:rsid w:val="00460672"/>
    <w:rsid w:val="004607FD"/>
    <w:rsid w:val="00471C87"/>
    <w:rsid w:val="00475CB4"/>
    <w:rsid w:val="00476124"/>
    <w:rsid w:val="0049153B"/>
    <w:rsid w:val="00496E92"/>
    <w:rsid w:val="004A011B"/>
    <w:rsid w:val="004C2777"/>
    <w:rsid w:val="004C3064"/>
    <w:rsid w:val="004C6511"/>
    <w:rsid w:val="004E3B96"/>
    <w:rsid w:val="004E4C71"/>
    <w:rsid w:val="004E5F0B"/>
    <w:rsid w:val="004F2ED5"/>
    <w:rsid w:val="004F323D"/>
    <w:rsid w:val="004F553A"/>
    <w:rsid w:val="004F76BB"/>
    <w:rsid w:val="00501D14"/>
    <w:rsid w:val="005043A3"/>
    <w:rsid w:val="0051242D"/>
    <w:rsid w:val="0052137A"/>
    <w:rsid w:val="005251B5"/>
    <w:rsid w:val="00531836"/>
    <w:rsid w:val="005321C0"/>
    <w:rsid w:val="00542C73"/>
    <w:rsid w:val="00555777"/>
    <w:rsid w:val="005668DB"/>
    <w:rsid w:val="005671D9"/>
    <w:rsid w:val="0057492C"/>
    <w:rsid w:val="00575974"/>
    <w:rsid w:val="0057612A"/>
    <w:rsid w:val="005769FE"/>
    <w:rsid w:val="00582581"/>
    <w:rsid w:val="00594B20"/>
    <w:rsid w:val="005A3403"/>
    <w:rsid w:val="005A3A9F"/>
    <w:rsid w:val="005B1420"/>
    <w:rsid w:val="005B70C2"/>
    <w:rsid w:val="005C1CCB"/>
    <w:rsid w:val="005C4E15"/>
    <w:rsid w:val="005C7CEB"/>
    <w:rsid w:val="005D1AD1"/>
    <w:rsid w:val="005F1419"/>
    <w:rsid w:val="0063136B"/>
    <w:rsid w:val="00632531"/>
    <w:rsid w:val="00642DFD"/>
    <w:rsid w:val="00645C79"/>
    <w:rsid w:val="006468FC"/>
    <w:rsid w:val="00654255"/>
    <w:rsid w:val="00672CFF"/>
    <w:rsid w:val="00674248"/>
    <w:rsid w:val="0068268C"/>
    <w:rsid w:val="0069093A"/>
    <w:rsid w:val="006A0C53"/>
    <w:rsid w:val="006A1A2B"/>
    <w:rsid w:val="006A4175"/>
    <w:rsid w:val="006B19EF"/>
    <w:rsid w:val="006B3DF7"/>
    <w:rsid w:val="006B490A"/>
    <w:rsid w:val="006D655D"/>
    <w:rsid w:val="006E1DF4"/>
    <w:rsid w:val="006F106C"/>
    <w:rsid w:val="006F6F5D"/>
    <w:rsid w:val="006F7FD2"/>
    <w:rsid w:val="00702464"/>
    <w:rsid w:val="0071497D"/>
    <w:rsid w:val="007244DD"/>
    <w:rsid w:val="00753F3E"/>
    <w:rsid w:val="007548DE"/>
    <w:rsid w:val="007579E5"/>
    <w:rsid w:val="00767409"/>
    <w:rsid w:val="00772398"/>
    <w:rsid w:val="007726AF"/>
    <w:rsid w:val="00775E14"/>
    <w:rsid w:val="00776DFC"/>
    <w:rsid w:val="007842D6"/>
    <w:rsid w:val="007922A6"/>
    <w:rsid w:val="00794C79"/>
    <w:rsid w:val="00797413"/>
    <w:rsid w:val="007A3BFB"/>
    <w:rsid w:val="007B4522"/>
    <w:rsid w:val="007B5F64"/>
    <w:rsid w:val="007B5F91"/>
    <w:rsid w:val="007B6799"/>
    <w:rsid w:val="007B7C53"/>
    <w:rsid w:val="007D309E"/>
    <w:rsid w:val="007E0DCD"/>
    <w:rsid w:val="007E511C"/>
    <w:rsid w:val="007E77C5"/>
    <w:rsid w:val="007F670B"/>
    <w:rsid w:val="00805AF5"/>
    <w:rsid w:val="008162B8"/>
    <w:rsid w:val="008317FC"/>
    <w:rsid w:val="008358D7"/>
    <w:rsid w:val="00847BC6"/>
    <w:rsid w:val="008558A6"/>
    <w:rsid w:val="00856F13"/>
    <w:rsid w:val="008762A1"/>
    <w:rsid w:val="00882836"/>
    <w:rsid w:val="00886369"/>
    <w:rsid w:val="008921D4"/>
    <w:rsid w:val="008A7320"/>
    <w:rsid w:val="008C1165"/>
    <w:rsid w:val="008C2FC0"/>
    <w:rsid w:val="008C4A37"/>
    <w:rsid w:val="008D080E"/>
    <w:rsid w:val="008D1C02"/>
    <w:rsid w:val="008E5B42"/>
    <w:rsid w:val="008F722F"/>
    <w:rsid w:val="00904C6B"/>
    <w:rsid w:val="009222C3"/>
    <w:rsid w:val="0093288C"/>
    <w:rsid w:val="00943D65"/>
    <w:rsid w:val="009446F8"/>
    <w:rsid w:val="00957051"/>
    <w:rsid w:val="009613C5"/>
    <w:rsid w:val="0096465E"/>
    <w:rsid w:val="00966FE5"/>
    <w:rsid w:val="0097108E"/>
    <w:rsid w:val="00973B0B"/>
    <w:rsid w:val="00982C5F"/>
    <w:rsid w:val="00990F94"/>
    <w:rsid w:val="0099375A"/>
    <w:rsid w:val="009A0BE9"/>
    <w:rsid w:val="009B1556"/>
    <w:rsid w:val="009B16F2"/>
    <w:rsid w:val="009B2963"/>
    <w:rsid w:val="009B3313"/>
    <w:rsid w:val="009B3C41"/>
    <w:rsid w:val="009C368C"/>
    <w:rsid w:val="009C3F60"/>
    <w:rsid w:val="009C4D61"/>
    <w:rsid w:val="009E2F6F"/>
    <w:rsid w:val="009E7988"/>
    <w:rsid w:val="009E7C58"/>
    <w:rsid w:val="009F092C"/>
    <w:rsid w:val="009F0B1F"/>
    <w:rsid w:val="00A076C7"/>
    <w:rsid w:val="00A111A8"/>
    <w:rsid w:val="00A13D99"/>
    <w:rsid w:val="00A260B3"/>
    <w:rsid w:val="00A44ECD"/>
    <w:rsid w:val="00A52F1F"/>
    <w:rsid w:val="00A64753"/>
    <w:rsid w:val="00A67298"/>
    <w:rsid w:val="00A733ED"/>
    <w:rsid w:val="00A84A05"/>
    <w:rsid w:val="00A85B22"/>
    <w:rsid w:val="00A871B3"/>
    <w:rsid w:val="00A976B8"/>
    <w:rsid w:val="00AA2CE7"/>
    <w:rsid w:val="00AA6C70"/>
    <w:rsid w:val="00AB6EB9"/>
    <w:rsid w:val="00AB7BFC"/>
    <w:rsid w:val="00AD1869"/>
    <w:rsid w:val="00AD48AF"/>
    <w:rsid w:val="00AD48CD"/>
    <w:rsid w:val="00AE2FDD"/>
    <w:rsid w:val="00AE3B16"/>
    <w:rsid w:val="00AF3325"/>
    <w:rsid w:val="00AF39F0"/>
    <w:rsid w:val="00AF5246"/>
    <w:rsid w:val="00AF7E51"/>
    <w:rsid w:val="00B049CA"/>
    <w:rsid w:val="00B15B3C"/>
    <w:rsid w:val="00B322BD"/>
    <w:rsid w:val="00B34A87"/>
    <w:rsid w:val="00B37BEE"/>
    <w:rsid w:val="00B43114"/>
    <w:rsid w:val="00B521A8"/>
    <w:rsid w:val="00B54129"/>
    <w:rsid w:val="00B608D7"/>
    <w:rsid w:val="00B62974"/>
    <w:rsid w:val="00B640A3"/>
    <w:rsid w:val="00B64190"/>
    <w:rsid w:val="00B653F1"/>
    <w:rsid w:val="00B67C1E"/>
    <w:rsid w:val="00B85517"/>
    <w:rsid w:val="00B90D0D"/>
    <w:rsid w:val="00B91565"/>
    <w:rsid w:val="00B95CCF"/>
    <w:rsid w:val="00BA6559"/>
    <w:rsid w:val="00BB4491"/>
    <w:rsid w:val="00BB6450"/>
    <w:rsid w:val="00BC1D27"/>
    <w:rsid w:val="00BC5206"/>
    <w:rsid w:val="00BC5B2D"/>
    <w:rsid w:val="00BC6681"/>
    <w:rsid w:val="00BD33DC"/>
    <w:rsid w:val="00BD4276"/>
    <w:rsid w:val="00BE0198"/>
    <w:rsid w:val="00C011C5"/>
    <w:rsid w:val="00C27EE2"/>
    <w:rsid w:val="00C30DBA"/>
    <w:rsid w:val="00C34F44"/>
    <w:rsid w:val="00C36F6B"/>
    <w:rsid w:val="00C4188F"/>
    <w:rsid w:val="00C43378"/>
    <w:rsid w:val="00C4797A"/>
    <w:rsid w:val="00C5059A"/>
    <w:rsid w:val="00C524E2"/>
    <w:rsid w:val="00C77321"/>
    <w:rsid w:val="00C80BDF"/>
    <w:rsid w:val="00C85E8E"/>
    <w:rsid w:val="00C872E9"/>
    <w:rsid w:val="00C9066B"/>
    <w:rsid w:val="00CB37A6"/>
    <w:rsid w:val="00CB6549"/>
    <w:rsid w:val="00CB75CB"/>
    <w:rsid w:val="00CC4192"/>
    <w:rsid w:val="00CC4400"/>
    <w:rsid w:val="00CC7C9C"/>
    <w:rsid w:val="00CE4DB3"/>
    <w:rsid w:val="00D16B18"/>
    <w:rsid w:val="00D30EB4"/>
    <w:rsid w:val="00D4255E"/>
    <w:rsid w:val="00D54392"/>
    <w:rsid w:val="00D549BD"/>
    <w:rsid w:val="00D55CA2"/>
    <w:rsid w:val="00D63AA6"/>
    <w:rsid w:val="00D64EA9"/>
    <w:rsid w:val="00D829E5"/>
    <w:rsid w:val="00D8584B"/>
    <w:rsid w:val="00D86093"/>
    <w:rsid w:val="00D86EAA"/>
    <w:rsid w:val="00D977A6"/>
    <w:rsid w:val="00DA39B3"/>
    <w:rsid w:val="00DA69B1"/>
    <w:rsid w:val="00DA6A1C"/>
    <w:rsid w:val="00DB29FB"/>
    <w:rsid w:val="00DD6969"/>
    <w:rsid w:val="00DF12B4"/>
    <w:rsid w:val="00DF19A4"/>
    <w:rsid w:val="00DF3B3F"/>
    <w:rsid w:val="00DF3E3C"/>
    <w:rsid w:val="00DF4782"/>
    <w:rsid w:val="00E046AC"/>
    <w:rsid w:val="00E0677D"/>
    <w:rsid w:val="00E11E22"/>
    <w:rsid w:val="00E27B38"/>
    <w:rsid w:val="00E321F2"/>
    <w:rsid w:val="00E328D3"/>
    <w:rsid w:val="00E52BF5"/>
    <w:rsid w:val="00E56B46"/>
    <w:rsid w:val="00E63A75"/>
    <w:rsid w:val="00E81966"/>
    <w:rsid w:val="00E86D5E"/>
    <w:rsid w:val="00EB0A8E"/>
    <w:rsid w:val="00EB5177"/>
    <w:rsid w:val="00EC11F7"/>
    <w:rsid w:val="00ED5003"/>
    <w:rsid w:val="00ED6E8C"/>
    <w:rsid w:val="00EE2562"/>
    <w:rsid w:val="00EE32CD"/>
    <w:rsid w:val="00EE44B1"/>
    <w:rsid w:val="00EE69A4"/>
    <w:rsid w:val="00EF0EEE"/>
    <w:rsid w:val="00EF3EAB"/>
    <w:rsid w:val="00EF5E9F"/>
    <w:rsid w:val="00F06647"/>
    <w:rsid w:val="00F12935"/>
    <w:rsid w:val="00F226CC"/>
    <w:rsid w:val="00F24332"/>
    <w:rsid w:val="00F27BDB"/>
    <w:rsid w:val="00F27E43"/>
    <w:rsid w:val="00F33153"/>
    <w:rsid w:val="00F34704"/>
    <w:rsid w:val="00F376EE"/>
    <w:rsid w:val="00F51853"/>
    <w:rsid w:val="00F54C76"/>
    <w:rsid w:val="00F77B18"/>
    <w:rsid w:val="00F82480"/>
    <w:rsid w:val="00F92004"/>
    <w:rsid w:val="00F95C94"/>
    <w:rsid w:val="00FA1E35"/>
    <w:rsid w:val="00FA4CC2"/>
    <w:rsid w:val="00FA6AAD"/>
    <w:rsid w:val="00FB22AF"/>
    <w:rsid w:val="00FC7BDC"/>
    <w:rsid w:val="00FD5950"/>
    <w:rsid w:val="00FE6338"/>
    <w:rsid w:val="00FF0610"/>
    <w:rsid w:val="00FF159F"/>
    <w:rsid w:val="00FF1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09198D"/>
  <w15:chartTrackingRefBased/>
  <w15:docId w15:val="{65CF2A44-00CE-D44F-9273-1A7EDD2D7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55D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55D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55D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55D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55D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55D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55D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55D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55D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5D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155D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155D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55DB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55DB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55DB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55DB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55DB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55DB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55D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55D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55D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55D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55D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55DB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55DB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55DB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55D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55DB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55DB7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155D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styleId="Strong">
    <w:name w:val="Strong"/>
    <w:basedOn w:val="DefaultParagraphFont"/>
    <w:uiPriority w:val="22"/>
    <w:qFormat/>
    <w:rsid w:val="00155DB7"/>
    <w:rPr>
      <w:b/>
      <w:bCs/>
    </w:rPr>
  </w:style>
  <w:style w:type="character" w:styleId="Emphasis">
    <w:name w:val="Emphasis"/>
    <w:basedOn w:val="DefaultParagraphFont"/>
    <w:uiPriority w:val="20"/>
    <w:qFormat/>
    <w:rsid w:val="00155DB7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155D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5DB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5DB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5D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5DB7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4188F"/>
    <w:rPr>
      <w:color w:val="467886"/>
      <w:u w:val="single"/>
    </w:rPr>
  </w:style>
  <w:style w:type="paragraph" w:customStyle="1" w:styleId="whitespace-normal">
    <w:name w:val="whitespace-normal"/>
    <w:basedOn w:val="Normal"/>
    <w:rsid w:val="00C433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2501D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875F1"/>
    <w:rPr>
      <w:color w:val="96607D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A1E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1E35"/>
  </w:style>
  <w:style w:type="paragraph" w:styleId="Footer">
    <w:name w:val="footer"/>
    <w:basedOn w:val="Normal"/>
    <w:link w:val="FooterChar"/>
    <w:uiPriority w:val="99"/>
    <w:unhideWhenUsed/>
    <w:rsid w:val="00FA1E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1E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4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etings.wcpfc.int/node/26608" TargetMode="External"/><Relationship Id="rId13" Type="http://schemas.openxmlformats.org/officeDocument/2006/relationships/hyperlink" Target="https://www.environment-hawaii.org/?p=11532" TargetMode="External"/><Relationship Id="rId18" Type="http://schemas.openxmlformats.org/officeDocument/2006/relationships/hyperlink" Target="https://pi-casc.soest.hawaii.edu/research/research-projects/inundation-risk-for-majuro/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www.sciencedirect.com/science/article/abs/pii/S1361920924004061" TargetMode="External"/><Relationship Id="rId7" Type="http://schemas.openxmlformats.org/officeDocument/2006/relationships/hyperlink" Target="https://meetings.wcpfc.int/node/26608" TargetMode="External"/><Relationship Id="rId12" Type="http://schemas.openxmlformats.org/officeDocument/2006/relationships/hyperlink" Target="https://adra.org/worst-cyclone-to-ever-hit-fiji-cuts-power-water-and-communication" TargetMode="External"/><Relationship Id="rId17" Type="http://schemas.openxmlformats.org/officeDocument/2006/relationships/hyperlink" Target="https://www.fisheries.noaa.gov/feature-story/sharks-rays-and-climate-change-impacts-habitat-prey-distribution-and-health" TargetMode="External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www.icis.com/explore/resources/news/2020/09/03/10548390/typhoon-maysak-forces-port-closures-as-it-makes-landfall-in-busan-south-korea/" TargetMode="External"/><Relationship Id="rId20" Type="http://schemas.openxmlformats.org/officeDocument/2006/relationships/hyperlink" Target="https://www.porttechnology.org/news/busan-halt-ops-as-super-typhoon-impacts-asian-supply-chains/" TargetMode="External"/><Relationship Id="rId29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jma.go.jp/" TargetMode="Externa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s://www.geographyrealm.com/storms-western-pacific-ocean/" TargetMode="External"/><Relationship Id="rId23" Type="http://schemas.openxmlformats.org/officeDocument/2006/relationships/hyperlink" Target="https://www.worldfishcenter.org/blog/new-study-uncovers-how-climate-change-deepening-labour-risks-industrial-fisheries" TargetMode="External"/><Relationship Id="rId28" Type="http://schemas.openxmlformats.org/officeDocument/2006/relationships/customXml" Target="../customXml/item1.xml"/><Relationship Id="rId10" Type="http://schemas.openxmlformats.org/officeDocument/2006/relationships/hyperlink" Target="https://citeseerx.ist.psu.edu/document?repid=rep1&amp;type=pdf&amp;doi=291336d16bb8abd4ea5262b0f35d2003c55ee8c8" TargetMode="External"/><Relationship Id="rId19" Type="http://schemas.openxmlformats.org/officeDocument/2006/relationships/hyperlink" Target="https://pmc.ncbi.nlm.nih.gov/articles/PMC9838293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wcpfc.int/folder/currernt-stock-status-and-advice-key-documents" TargetMode="External"/><Relationship Id="rId14" Type="http://schemas.openxmlformats.org/officeDocument/2006/relationships/hyperlink" Target="https://www.fao.org/fishery/en/aqspecies/alpha3code/bsh" TargetMode="External"/><Relationship Id="rId22" Type="http://schemas.openxmlformats.org/officeDocument/2006/relationships/hyperlink" Target="https://marshall.csu.edu.au/Marshalls/html/typhoon/typhoon.html" TargetMode="External"/><Relationship Id="rId27" Type="http://schemas.openxmlformats.org/officeDocument/2006/relationships/theme" Target="theme/theme1.xml"/><Relationship Id="rId30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C38449691C6B4988408A9AECA6CFF3" ma:contentTypeVersion="3" ma:contentTypeDescription="Create a new document." ma:contentTypeScope="" ma:versionID="f379b6f338d0b6431e0c649a5dcba3d6">
  <xsd:schema xmlns:xsd="http://www.w3.org/2001/XMLSchema" xmlns:xs="http://www.w3.org/2001/XMLSchema" xmlns:p="http://schemas.microsoft.com/office/2006/metadata/properties" xmlns:ns2="b75c167e-f7a5-4604-b45c-d29528306923" targetNamespace="http://schemas.microsoft.com/office/2006/metadata/properties" ma:root="true" ma:fieldsID="6eb68b68b287806df29ee99f0fb8c9c9" ns2:_="">
    <xsd:import namespace="b75c167e-f7a5-4604-b45c-d295283069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5c167e-f7a5-4604-b45c-d295283069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5106DA6-72A2-4D4C-B124-0E835EAB2501}"/>
</file>

<file path=customXml/itemProps2.xml><?xml version="1.0" encoding="utf-8"?>
<ds:datastoreItem xmlns:ds="http://schemas.openxmlformats.org/officeDocument/2006/customXml" ds:itemID="{36D599DB-C53D-4DC9-AB7F-46556DBD4A6D}"/>
</file>

<file path=customXml/itemProps3.xml><?xml version="1.0" encoding="utf-8"?>
<ds:datastoreItem xmlns:ds="http://schemas.openxmlformats.org/officeDocument/2006/customXml" ds:itemID="{05553921-0391-4DF2-9418-A11D1A48390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1085</TotalTime>
  <Pages>11</Pages>
  <Words>4337</Words>
  <Characters>24727</Characters>
  <Application>Microsoft Office Word</Application>
  <DocSecurity>0</DocSecurity>
  <Lines>206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Kerrie Robertson</dc:creator>
  <cp:keywords/>
  <dc:description/>
  <cp:lastModifiedBy>Matthew Baird</cp:lastModifiedBy>
  <cp:revision>421</cp:revision>
  <dcterms:created xsi:type="dcterms:W3CDTF">2025-07-28T12:27:00Z</dcterms:created>
  <dcterms:modified xsi:type="dcterms:W3CDTF">2025-07-30T11:40:00Z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0x010100FAC38449691C6B4988408A9AECA6CFF3</vt:lpwstr>
  </property>
</Properties>
</file>